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hanging="72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DATOS GENERALES DE LA PRÁCTICA DE TRANSPARENCIA PROACTIVA</w:t>
      </w:r>
    </w:p>
    <w:tbl>
      <w:tblPr>
        <w:tblStyle w:val="Table1"/>
        <w:tblW w:w="9887.0" w:type="dxa"/>
        <w:jc w:val="center"/>
        <w:tblLayout w:type="fixed"/>
        <w:tblLook w:val="0400"/>
      </w:tblPr>
      <w:tblGrid>
        <w:gridCol w:w="5132"/>
        <w:gridCol w:w="1140"/>
        <w:gridCol w:w="975"/>
        <w:gridCol w:w="1320"/>
        <w:gridCol w:w="1320"/>
        <w:tblGridChange w:id="0">
          <w:tblGrid>
            <w:gridCol w:w="5132"/>
            <w:gridCol w:w="1140"/>
            <w:gridCol w:w="975"/>
            <w:gridCol w:w="1320"/>
            <w:gridCol w:w="1320"/>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3">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#navegaseguro</w:t>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Sujeto Obligado </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Ayuntamiento de Calimaya</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ind w:left="-56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Tipo de Sujeto Obligado </w:t>
            </w:r>
            <w:r w:rsidDel="00000000" w:rsidR="00000000" w:rsidRPr="00000000">
              <w:rPr>
                <w:rFonts w:ascii="Palatino Linotype" w:cs="Palatino Linotype" w:eastAsia="Palatino Linotype" w:hAnsi="Palatino Linotype"/>
                <w:i w:val="1"/>
                <w:rtl w:val="0"/>
              </w:rPr>
              <w:t xml:space="preserve">(Poder Ejecutivo, Poder Legislativo, Poder Judicial, Organismo Autónomo, Partido Político, Sindicato, etc.)</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Municipio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Área responsable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Unidad de Transparencia</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Titular de la Unidad de Transparencia </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Mtra. Mari Toña Olmedo Carmona </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B">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right="-75"/>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shd w:fill="7f7f7f" w:val="clear"/>
          </w:tcPr>
          <w:p w:rsidR="00000000" w:rsidDel="00000000" w:rsidP="00000000" w:rsidRDefault="00000000" w:rsidRPr="00000000" w14:paraId="0000001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020">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1">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CARACTERÍSTICAS DE LA PRÁCTICA DE TRANSPARENCIA PROACTIVA: </w:t>
      </w:r>
    </w:p>
    <w:p w:rsidR="00000000" w:rsidDel="00000000" w:rsidP="00000000" w:rsidRDefault="00000000" w:rsidRPr="00000000" w14:paraId="00000022">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 Señale el año en que surgió y si se encuentra vigente: </w:t>
      </w:r>
    </w:p>
    <w:p w:rsidR="00000000" w:rsidDel="00000000" w:rsidP="00000000" w:rsidRDefault="00000000" w:rsidRPr="00000000" w14:paraId="00000023">
      <w:pPr>
        <w:ind w:right="567"/>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práctica surgió en el presente ejercicio y sigue vigente </w:t>
      </w:r>
    </w:p>
    <w:p w:rsidR="00000000" w:rsidDel="00000000" w:rsidP="00000000" w:rsidRDefault="00000000" w:rsidRPr="00000000" w14:paraId="00000024">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 Explique el objetivo de dicha práctica: </w:t>
      </w:r>
    </w:p>
    <w:p w:rsidR="00000000" w:rsidDel="00000000" w:rsidP="00000000" w:rsidRDefault="00000000" w:rsidRPr="00000000" w14:paraId="00000025">
      <w:pPr>
        <w:ind w:right="567"/>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Llevar a las diferentes escuelas del municipio, información diversa sobre la protección de sus datos personales en las diversas redes sociales para prevenir la violencia digital y proteger sus derechos humanos</w:t>
      </w:r>
      <w:r w:rsidDel="00000000" w:rsidR="00000000" w:rsidRPr="00000000">
        <w:rPr>
          <w:rFonts w:ascii="Palatino Linotype" w:cs="Palatino Linotype" w:eastAsia="Palatino Linotype" w:hAnsi="Palatino Linotype"/>
          <w:b w:val="1"/>
          <w:rtl w:val="0"/>
        </w:rPr>
        <w:t xml:space="preserve">.</w:t>
      </w:r>
    </w:p>
    <w:p w:rsidR="00000000" w:rsidDel="00000000" w:rsidP="00000000" w:rsidRDefault="00000000" w:rsidRPr="00000000" w14:paraId="00000026">
      <w:pPr>
        <w:ind w:left="-425"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rtl w:val="0"/>
        </w:rPr>
        <w:t xml:space="preserve">3. Indique qué es y cómo funciona </w:t>
      </w:r>
      <w:r w:rsidDel="00000000" w:rsidR="00000000" w:rsidRPr="00000000">
        <w:rPr>
          <w:rFonts w:ascii="Palatino Linotype" w:cs="Palatino Linotype" w:eastAsia="Palatino Linotype" w:hAnsi="Palatino Linotype"/>
          <w:b w:val="1"/>
          <w:i w:val="1"/>
          <w:rtl w:val="0"/>
        </w:rPr>
        <w:t xml:space="preserve">(Por ejemplo: es un Micrositio, pláticas que se llevaron a cabo en …, etc): </w:t>
      </w:r>
    </w:p>
    <w:p w:rsidR="00000000" w:rsidDel="00000000" w:rsidP="00000000" w:rsidRDefault="00000000" w:rsidRPr="00000000" w14:paraId="00000027">
      <w:pPr>
        <w:ind w:right="567"/>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Son pláticas que se llevaron a cabo en las instalaciones de las diferentes escuelas secundarias del municipio, mediante las cuales se le brindó información de interés a la comunidad estudiantil acerca de temas relevantes mediante presentaciones y folletos.  </w:t>
      </w:r>
    </w:p>
    <w:p w:rsidR="00000000" w:rsidDel="00000000" w:rsidP="00000000" w:rsidRDefault="00000000" w:rsidRPr="00000000" w14:paraId="00000028">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 Describa los contenidos, temas o información publicados como parte de la práctica:</w:t>
      </w:r>
    </w:p>
    <w:p w:rsidR="00000000" w:rsidDel="00000000" w:rsidP="00000000" w:rsidRDefault="00000000" w:rsidRPr="00000000" w14:paraId="00000029">
      <w:pPr>
        <w:ind w:right="567"/>
        <w:jc w:val="both"/>
        <w:rPr>
          <w:rFonts w:ascii="Palatino Linotype" w:cs="Palatino Linotype" w:eastAsia="Palatino Linotype" w:hAnsi="Palatino Linotype"/>
        </w:rPr>
      </w:pPr>
      <w:bookmarkStart w:colFirst="0" w:colLast="0" w:name="_heading=h.93uz6n5znwur" w:id="0"/>
      <w:bookmarkEnd w:id="0"/>
      <w:r w:rsidDel="00000000" w:rsidR="00000000" w:rsidRPr="00000000">
        <w:rPr>
          <w:rFonts w:ascii="Palatino Linotype" w:cs="Palatino Linotype" w:eastAsia="Palatino Linotype" w:hAnsi="Palatino Linotype"/>
          <w:rtl w:val="0"/>
        </w:rPr>
        <w:t xml:space="preserve">Presentación sobre protección de datos personales en redes sociales y prevención de violencia digital, formato .pdf y trípticos con el listado de números telefónicos para la atención de quejas y denuncias en caso de delitos cibernéticos y/o violencia a digital.</w:t>
      </w:r>
    </w:p>
    <w:p w:rsidR="00000000" w:rsidDel="00000000" w:rsidP="00000000" w:rsidRDefault="00000000" w:rsidRPr="00000000" w14:paraId="0000002A">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 Describa el motivo por el que surgió:  </w:t>
      </w:r>
    </w:p>
    <w:p w:rsidR="00000000" w:rsidDel="00000000" w:rsidP="00000000" w:rsidRDefault="00000000" w:rsidRPr="00000000" w14:paraId="0000002B">
      <w:pPr>
        <w:ind w:right="567"/>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La práctica surge como parte del esfuerzo y compromiso que mantiene ésta administración municipal. Este año con la suma de esfuerzos de diferentes unidades administrativas municipales para ofrecer información de utilidad y vanguardia, se impulsó la jornada denominada</w:t>
      </w:r>
      <w:r w:rsidDel="00000000" w:rsidR="00000000" w:rsidRPr="00000000">
        <w:rPr>
          <w:rFonts w:ascii="Palatino Linotype" w:cs="Palatino Linotype" w:eastAsia="Palatino Linotype" w:hAnsi="Palatino Linotype"/>
          <w:b w:val="1"/>
          <w:rtl w:val="0"/>
        </w:rPr>
        <w:t xml:space="preserve"> “#navegaseguro#, </w:t>
      </w:r>
      <w:r w:rsidDel="00000000" w:rsidR="00000000" w:rsidRPr="00000000">
        <w:rPr>
          <w:rFonts w:ascii="Palatino Linotype" w:cs="Palatino Linotype" w:eastAsia="Palatino Linotype" w:hAnsi="Palatino Linotype"/>
          <w:rtl w:val="0"/>
        </w:rPr>
        <w:t xml:space="preserve">como parte del trabajo en conjunto con instituciones educativas, beneficiando principalmente a la comunidad adolescente en edad escolar.</w:t>
      </w:r>
      <w:r w:rsidDel="00000000" w:rsidR="00000000" w:rsidRPr="00000000">
        <w:rPr>
          <w:rFonts w:ascii="Palatino Linotype" w:cs="Palatino Linotype" w:eastAsia="Palatino Linotype" w:hAnsi="Palatino Linotype"/>
          <w:b w:val="1"/>
          <w:rtl w:val="0"/>
        </w:rPr>
        <w:t xml:space="preserve"> </w:t>
      </w:r>
    </w:p>
    <w:p w:rsidR="00000000" w:rsidDel="00000000" w:rsidP="00000000" w:rsidRDefault="00000000" w:rsidRPr="00000000" w14:paraId="0000002C">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 Enuncie los beneficios generados a partir de su implementación: </w:t>
      </w:r>
    </w:p>
    <w:p w:rsidR="00000000" w:rsidDel="00000000" w:rsidP="00000000" w:rsidRDefault="00000000" w:rsidRPr="00000000" w14:paraId="0000002D">
      <w:pPr>
        <w:ind w:right="567"/>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evitó la discordancia y se optimizo la comunicación entre las dependencias municipales y las autoridades escolares, los alumnos y profesores recibieron información de interés de acuerdo a los principales problemas que enfrentan las diferentes escuelas del municipio. </w:t>
      </w:r>
    </w:p>
    <w:p w:rsidR="00000000" w:rsidDel="00000000" w:rsidP="00000000" w:rsidRDefault="00000000" w:rsidRPr="00000000" w14:paraId="0000002E">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7. Explica de qué manera la práctica cumple con los atributos de calidad de la información, publicados en los Lineamientos de Implementación y Evaluación de Transparencia Proactiva y que se refieren a:</w:t>
      </w:r>
    </w:p>
    <w:tbl>
      <w:tblPr>
        <w:tblStyle w:val="Table2"/>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2910"/>
        <w:gridCol w:w="5310"/>
        <w:tblGridChange w:id="0">
          <w:tblGrid>
            <w:gridCol w:w="600"/>
            <w:gridCol w:w="2910"/>
            <w:gridCol w:w="531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0">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Atributo de Calidad</w:t>
            </w:r>
          </w:p>
        </w:tc>
        <w:tc>
          <w:tcPr>
            <w:shd w:fill="efefef"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Explicación</w:t>
            </w:r>
          </w:p>
        </w:tc>
      </w:tr>
      <w:tr>
        <w:trPr>
          <w:cantSplit w:val="0"/>
          <w:trHeight w:val="385"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w:t>
            </w:r>
          </w:p>
        </w:tc>
        <w:tc>
          <w:tcPr>
            <w:shd w:fill="efefef" w:val="clear"/>
            <w:tcMar>
              <w:top w:w="100.0" w:type="dxa"/>
              <w:left w:w="100.0" w:type="dxa"/>
              <w:bottom w:w="100.0" w:type="dxa"/>
              <w:right w:w="100.0" w:type="dxa"/>
            </w:tcMar>
          </w:tcPr>
          <w:p w:rsidR="00000000" w:rsidDel="00000000" w:rsidP="00000000" w:rsidRDefault="00000000" w:rsidRPr="00000000" w14:paraId="00000033">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Accesible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4">
            <w:pPr>
              <w:widowControl w:val="0"/>
              <w:spacing w:after="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encuentra disponible en formatos accesibles de manera clara y precisa, en un lenguaje sencillo  para que cualquier persona interesada pueda consultarla en el micro sitio de la página del Ayuntamiento de Calimaya en el link:</w:t>
            </w:r>
            <w:hyperlink r:id="rId7">
              <w:r w:rsidDel="00000000" w:rsidR="00000000" w:rsidRPr="00000000">
                <w:rPr>
                  <w:rFonts w:ascii="Palatino Linotype" w:cs="Palatino Linotype" w:eastAsia="Palatino Linotype" w:hAnsi="Palatino Linotype"/>
                  <w:rtl w:val="0"/>
                </w:rPr>
                <w:t xml:space="preserve"> </w:t>
              </w:r>
            </w:hyperlink>
            <w:hyperlink r:id="rId8">
              <w:r w:rsidDel="00000000" w:rsidR="00000000" w:rsidRPr="00000000">
                <w:rPr>
                  <w:rFonts w:ascii="Palatino Linotype" w:cs="Palatino Linotype" w:eastAsia="Palatino Linotype" w:hAnsi="Palatino Linotype"/>
                  <w:color w:val="1155cc"/>
                  <w:u w:val="single"/>
                  <w:rtl w:val="0"/>
                </w:rPr>
                <w:t xml:space="preserve">https://calimaya.gob.mx/transparencia-proactiva</w:t>
              </w:r>
            </w:hyperlink>
            <w:r w:rsidDel="00000000" w:rsidR="00000000" w:rsidRPr="00000000">
              <w:rPr>
                <w:rFonts w:ascii="Palatino Linotype" w:cs="Palatino Linotype" w:eastAsia="Palatino Linotype" w:hAnsi="Palatino Linotype"/>
                <w:rtl w:val="0"/>
              </w:rPr>
              <w:t xml:space="preserve">.</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w:t>
            </w:r>
          </w:p>
        </w:tc>
        <w:tc>
          <w:tcPr>
            <w:shd w:fill="efefef" w:val="clear"/>
            <w:tcMar>
              <w:top w:w="100.0" w:type="dxa"/>
              <w:left w:w="100.0" w:type="dxa"/>
              <w:bottom w:w="100.0" w:type="dxa"/>
              <w:right w:w="100.0" w:type="dxa"/>
            </w:tcMar>
          </w:tcPr>
          <w:p w:rsidR="00000000" w:rsidDel="00000000" w:rsidP="00000000" w:rsidRDefault="00000000" w:rsidRPr="00000000" w14:paraId="00000036">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Confiable</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7">
            <w:pPr>
              <w:widowControl w:val="0"/>
              <w:spacing w:after="0" w:before="240" w:line="276" w:lineRule="auto"/>
              <w:jc w:val="both"/>
              <w:rPr>
                <w:rFonts w:ascii="Palatino Linotype" w:cs="Palatino Linotype" w:eastAsia="Palatino Linotype" w:hAnsi="Palatino Linotype"/>
                <w:color w:val="1155cc"/>
                <w:u w:val="single"/>
              </w:rPr>
            </w:pPr>
            <w:r w:rsidDel="00000000" w:rsidR="00000000" w:rsidRPr="00000000">
              <w:rPr>
                <w:rFonts w:ascii="Palatino Linotype" w:cs="Palatino Linotype" w:eastAsia="Palatino Linotype" w:hAnsi="Palatino Linotype"/>
                <w:rtl w:val="0"/>
              </w:rPr>
              <w:t xml:space="preserve">Que la mencionada practica se empezó a realizar desde el día 20 de mayo 2025, tal y como se comprueba con las lista de asistencia de la Escuela Secundaria Técnica Octavio Paz No. 169, consultable en: </w:t>
            </w:r>
            <w:hyperlink r:id="rId9">
              <w:r w:rsidDel="00000000" w:rsidR="00000000" w:rsidRPr="00000000">
                <w:rPr>
                  <w:rFonts w:ascii="Palatino Linotype" w:cs="Palatino Linotype" w:eastAsia="Palatino Linotype" w:hAnsi="Palatino Linotype"/>
                  <w:rtl w:val="0"/>
                </w:rPr>
                <w:t xml:space="preserve"> </w:t>
              </w:r>
            </w:hyperlink>
            <w:hyperlink r:id="rId10">
              <w:r w:rsidDel="00000000" w:rsidR="00000000" w:rsidRPr="00000000">
                <w:rPr>
                  <w:rFonts w:ascii="Palatino Linotype" w:cs="Palatino Linotype" w:eastAsia="Palatino Linotype" w:hAnsi="Palatino Linotype"/>
                  <w:color w:val="1155cc"/>
                  <w:u w:val="single"/>
                  <w:rtl w:val="0"/>
                </w:rPr>
                <w:t xml:space="preserve">https://pub:blic@repositorio.ipomex.org.mx:8443/OpenKM/Download?uuid=11a5576d-2211-402f-ae10-02f71583ddf9</w:t>
              </w:r>
            </w:hyperlink>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3</w:t>
            </w:r>
          </w:p>
        </w:tc>
        <w:tc>
          <w:tcPr>
            <w:shd w:fill="efefef" w:val="clear"/>
            <w:tcMar>
              <w:top w:w="100.0" w:type="dxa"/>
              <w:left w:w="100.0" w:type="dxa"/>
              <w:bottom w:w="100.0" w:type="dxa"/>
              <w:right w:w="100.0" w:type="dxa"/>
            </w:tcMar>
          </w:tcPr>
          <w:p w:rsidR="00000000" w:rsidDel="00000000" w:rsidP="00000000" w:rsidRDefault="00000000" w:rsidRPr="00000000" w14:paraId="00000039">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Comprensible</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A">
            <w:pPr>
              <w:widowControl w:val="0"/>
              <w:spacing w:after="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información es entendible y puede ser asimilada fácilmente sin necesidad de explicaciones adicionales o conocimientos especializados, ya que el mensaje se expresa de manera directa, organizada, con recursos visuales que ilustran y facilitan su comprensión.</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w:t>
            </w:r>
          </w:p>
        </w:tc>
        <w:tc>
          <w:tcPr>
            <w:shd w:fill="efefef" w:val="clear"/>
            <w:tcMar>
              <w:top w:w="100.0" w:type="dxa"/>
              <w:left w:w="100.0" w:type="dxa"/>
              <w:bottom w:w="100.0" w:type="dxa"/>
              <w:right w:w="100.0" w:type="dxa"/>
            </w:tcMar>
          </w:tcPr>
          <w:p w:rsidR="00000000" w:rsidDel="00000000" w:rsidP="00000000" w:rsidRDefault="00000000" w:rsidRPr="00000000" w14:paraId="0000003C">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Oportuna</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D">
            <w:pPr>
              <w:widowControl w:val="0"/>
              <w:spacing w:after="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práctica se encuentra disponible las 24 horas del día publicada en el micro sitio de la página del Ayuntamiento de Calimaya, con información útil y actualizada, lo que permite que pueda ser consultada en cualquier momento permitiendo tomar decisiones informadas y acertadas en el momento preciso:</w:t>
            </w:r>
          </w:p>
          <w:p w:rsidR="00000000" w:rsidDel="00000000" w:rsidP="00000000" w:rsidRDefault="00000000" w:rsidRPr="00000000" w14:paraId="0000003E">
            <w:pPr>
              <w:widowControl w:val="0"/>
              <w:spacing w:after="0" w:before="240" w:line="276" w:lineRule="auto"/>
              <w:jc w:val="both"/>
              <w:rPr>
                <w:rFonts w:ascii="Palatino Linotype" w:cs="Palatino Linotype" w:eastAsia="Palatino Linotype" w:hAnsi="Palatino Linotype"/>
                <w:color w:val="1155cc"/>
                <w:u w:val="single"/>
              </w:rPr>
            </w:pPr>
            <w:r w:rsidDel="00000000" w:rsidR="00000000" w:rsidRPr="00000000">
              <w:rPr>
                <w:rFonts w:ascii="Palatino Linotype" w:cs="Palatino Linotype" w:eastAsia="Palatino Linotype" w:hAnsi="Palatino Linotype"/>
                <w:rtl w:val="0"/>
              </w:rPr>
              <w:t xml:space="preserve"> </w:t>
            </w:r>
            <w:hyperlink r:id="rId11">
              <w:r w:rsidDel="00000000" w:rsidR="00000000" w:rsidRPr="00000000">
                <w:rPr>
                  <w:rFonts w:ascii="Palatino Linotype" w:cs="Palatino Linotype" w:eastAsia="Palatino Linotype" w:hAnsi="Palatino Linotype"/>
                  <w:color w:val="1155cc"/>
                  <w:u w:val="single"/>
                  <w:rtl w:val="0"/>
                </w:rPr>
                <w:t xml:space="preserve">https://calimaya.gob.mx/transparencia-proactiva</w:t>
              </w:r>
            </w:hyperlink>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w:t>
            </w:r>
          </w:p>
        </w:tc>
        <w:tc>
          <w:tcPr>
            <w:shd w:fill="efefef" w:val="clear"/>
            <w:tcMar>
              <w:top w:w="100.0" w:type="dxa"/>
              <w:left w:w="100.0" w:type="dxa"/>
              <w:bottom w:w="100.0" w:type="dxa"/>
              <w:right w:w="100.0" w:type="dxa"/>
            </w:tcMar>
          </w:tcPr>
          <w:p w:rsidR="00000000" w:rsidDel="00000000" w:rsidP="00000000" w:rsidRDefault="00000000" w:rsidRPr="00000000" w14:paraId="00000040">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Veraz</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1">
            <w:pPr>
              <w:widowControl w:val="0"/>
              <w:spacing w:after="0" w:before="240" w:line="276" w:lineRule="auto"/>
              <w:jc w:val="both"/>
              <w:rPr>
                <w:rFonts w:ascii="Palatino Linotype" w:cs="Palatino Linotype" w:eastAsia="Palatino Linotype" w:hAnsi="Palatino Linotype"/>
                <w:color w:val="1155cc"/>
                <w:u w:val="single"/>
              </w:rPr>
            </w:pPr>
            <w:r w:rsidDel="00000000" w:rsidR="00000000" w:rsidRPr="00000000">
              <w:rPr>
                <w:rFonts w:ascii="Palatino Linotype" w:cs="Palatino Linotype" w:eastAsia="Palatino Linotype" w:hAnsi="Palatino Linotype"/>
                <w:rtl w:val="0"/>
              </w:rPr>
              <w:t xml:space="preserve">La información transmitida es precisa, imparcial, fidedigna y confiable y su veracidad puede ser consultable en:</w:t>
            </w:r>
            <w:hyperlink r:id="rId12">
              <w:r w:rsidDel="00000000" w:rsidR="00000000" w:rsidRPr="00000000">
                <w:rPr>
                  <w:rFonts w:ascii="Palatino Linotype" w:cs="Palatino Linotype" w:eastAsia="Palatino Linotype" w:hAnsi="Palatino Linotype"/>
                  <w:rtl w:val="0"/>
                </w:rPr>
                <w:t xml:space="preserve"> </w:t>
              </w:r>
            </w:hyperlink>
            <w:hyperlink r:id="rId13">
              <w:r w:rsidDel="00000000" w:rsidR="00000000" w:rsidRPr="00000000">
                <w:rPr>
                  <w:rFonts w:ascii="Palatino Linotype" w:cs="Palatino Linotype" w:eastAsia="Palatino Linotype" w:hAnsi="Palatino Linotype"/>
                  <w:color w:val="1155cc"/>
                  <w:u w:val="single"/>
                  <w:rtl w:val="0"/>
                </w:rPr>
                <w:t xml:space="preserve">https://calimaya.gob.mx/transparencia-proactiva</w:t>
              </w:r>
            </w:hyperlink>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w:t>
            </w:r>
          </w:p>
        </w:tc>
        <w:tc>
          <w:tcPr>
            <w:shd w:fill="efefef" w:val="clear"/>
            <w:tcMar>
              <w:top w:w="100.0" w:type="dxa"/>
              <w:left w:w="100.0" w:type="dxa"/>
              <w:bottom w:w="100.0" w:type="dxa"/>
              <w:right w:w="100.0" w:type="dxa"/>
            </w:tcMar>
          </w:tcPr>
          <w:p w:rsidR="00000000" w:rsidDel="00000000" w:rsidP="00000000" w:rsidRDefault="00000000" w:rsidRPr="00000000" w14:paraId="00000043">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Congruente</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4">
            <w:pPr>
              <w:widowControl w:val="0"/>
              <w:spacing w:after="0" w:before="240" w:line="276" w:lineRule="auto"/>
              <w:jc w:val="both"/>
              <w:rPr>
                <w:rFonts w:ascii="Palatino Linotype" w:cs="Palatino Linotype" w:eastAsia="Palatino Linotype" w:hAnsi="Palatino Linotype"/>
                <w:color w:val="1155cc"/>
                <w:u w:val="single"/>
              </w:rPr>
            </w:pPr>
            <w:r w:rsidDel="00000000" w:rsidR="00000000" w:rsidRPr="00000000">
              <w:rPr>
                <w:rFonts w:ascii="Palatino Linotype" w:cs="Palatino Linotype" w:eastAsia="Palatino Linotype" w:hAnsi="Palatino Linotype"/>
                <w:rtl w:val="0"/>
              </w:rPr>
              <w:t xml:space="preserve">La información mantiene relación y coherencia ya que en ningún momento es contradictoria entre sí o entre alguna otra información generada, utilizada y/o publicada por el Ayuntamiento de Calimaya en el micro sitio de dicho sujeto obligado consultable en:</w:t>
            </w:r>
            <w:hyperlink r:id="rId14">
              <w:r w:rsidDel="00000000" w:rsidR="00000000" w:rsidRPr="00000000">
                <w:rPr>
                  <w:rFonts w:ascii="Palatino Linotype" w:cs="Palatino Linotype" w:eastAsia="Palatino Linotype" w:hAnsi="Palatino Linotype"/>
                  <w:rtl w:val="0"/>
                </w:rPr>
                <w:t xml:space="preserve"> </w:t>
              </w:r>
            </w:hyperlink>
            <w:hyperlink r:id="rId15">
              <w:r w:rsidDel="00000000" w:rsidR="00000000" w:rsidRPr="00000000">
                <w:rPr>
                  <w:rFonts w:ascii="Palatino Linotype" w:cs="Palatino Linotype" w:eastAsia="Palatino Linotype" w:hAnsi="Palatino Linotype"/>
                  <w:color w:val="1155cc"/>
                  <w:u w:val="single"/>
                  <w:rtl w:val="0"/>
                </w:rPr>
                <w:t xml:space="preserve">https://calimaya.gob.mx/</w:t>
              </w:r>
            </w:hyperlink>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7</w:t>
            </w:r>
          </w:p>
        </w:tc>
        <w:tc>
          <w:tcPr>
            <w:shd w:fill="efefef" w:val="clear"/>
            <w:tcMar>
              <w:top w:w="100.0" w:type="dxa"/>
              <w:left w:w="100.0" w:type="dxa"/>
              <w:bottom w:w="100.0" w:type="dxa"/>
              <w:right w:w="100.0" w:type="dxa"/>
            </w:tcMar>
          </w:tcPr>
          <w:p w:rsidR="00000000" w:rsidDel="00000000" w:rsidP="00000000" w:rsidRDefault="00000000" w:rsidRPr="00000000" w14:paraId="00000046">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Completa</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7">
            <w:pPr>
              <w:widowControl w:val="0"/>
              <w:spacing w:after="0" w:before="240" w:line="276" w:lineRule="auto"/>
              <w:jc w:val="both"/>
              <w:rPr>
                <w:rFonts w:ascii="Palatino Linotype" w:cs="Palatino Linotype" w:eastAsia="Palatino Linotype" w:hAnsi="Palatino Linotype"/>
                <w:color w:val="1155cc"/>
                <w:u w:val="single"/>
              </w:rPr>
            </w:pPr>
            <w:r w:rsidDel="00000000" w:rsidR="00000000" w:rsidRPr="00000000">
              <w:rPr>
                <w:rFonts w:ascii="Palatino Linotype" w:cs="Palatino Linotype" w:eastAsia="Palatino Linotype" w:hAnsi="Palatino Linotype"/>
                <w:rtl w:val="0"/>
              </w:rPr>
              <w:t xml:space="preserve">La información proporcionada es presentada de forma íntegra, con datos relevantes enfocados al tema central de la práctica, lo que permite que el público beneficiario pueda tomar decisiones informadas ya que se les presentan las consecuencias de no tener cuidado al compartir sus datos personales en el entorno digital.  La cual,  puede ser consultable por los calimayenses en:</w:t>
            </w:r>
            <w:hyperlink r:id="rId16">
              <w:r w:rsidDel="00000000" w:rsidR="00000000" w:rsidRPr="00000000">
                <w:rPr>
                  <w:rFonts w:ascii="Palatino Linotype" w:cs="Palatino Linotype" w:eastAsia="Palatino Linotype" w:hAnsi="Palatino Linotype"/>
                  <w:rtl w:val="0"/>
                </w:rPr>
                <w:t xml:space="preserve"> </w:t>
              </w:r>
            </w:hyperlink>
            <w:hyperlink r:id="rId17">
              <w:r w:rsidDel="00000000" w:rsidR="00000000" w:rsidRPr="00000000">
                <w:rPr>
                  <w:rFonts w:ascii="Palatino Linotype" w:cs="Palatino Linotype" w:eastAsia="Palatino Linotype" w:hAnsi="Palatino Linotype"/>
                  <w:color w:val="1155cc"/>
                  <w:u w:val="single"/>
                  <w:rtl w:val="0"/>
                </w:rPr>
                <w:t xml:space="preserve">https://calimaya.gob.mx/transparencia-proactiva</w:t>
              </w:r>
            </w:hyperlink>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8</w:t>
            </w:r>
          </w:p>
        </w:tc>
        <w:tc>
          <w:tcPr>
            <w:shd w:fill="efefef" w:val="clear"/>
            <w:tcMar>
              <w:top w:w="100.0" w:type="dxa"/>
              <w:left w:w="100.0" w:type="dxa"/>
              <w:bottom w:w="100.0" w:type="dxa"/>
              <w:right w:w="100.0" w:type="dxa"/>
            </w:tcMar>
          </w:tcPr>
          <w:p w:rsidR="00000000" w:rsidDel="00000000" w:rsidP="00000000" w:rsidRDefault="00000000" w:rsidRPr="00000000" w14:paraId="00000049">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Actualizada</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A">
            <w:pPr>
              <w:widowControl w:val="0"/>
              <w:spacing w:after="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información es reciente y se mantiene vigente, ya que está enfocada en las necesidades y/o intereses del público adolescente de acuerdo al rango de edad y las vivencias del día a día de los jóvenes.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9</w:t>
            </w:r>
          </w:p>
        </w:tc>
        <w:tc>
          <w:tcPr>
            <w:shd w:fill="efefef" w:val="clear"/>
            <w:tcMar>
              <w:top w:w="100.0" w:type="dxa"/>
              <w:left w:w="100.0" w:type="dxa"/>
              <w:bottom w:w="100.0" w:type="dxa"/>
              <w:right w:w="100.0" w:type="dxa"/>
            </w:tcMar>
          </w:tcPr>
          <w:p w:rsidR="00000000" w:rsidDel="00000000" w:rsidP="00000000" w:rsidRDefault="00000000" w:rsidRPr="00000000" w14:paraId="0000004C">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Verificable </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D">
            <w:pPr>
              <w:widowControl w:val="0"/>
              <w:spacing w:after="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Dicha información de la  práctica puede ser verificada a través de las diferentes fuentes de consulta, lo que la hace confiable y garantiza su exactitud.</w:t>
            </w:r>
          </w:p>
          <w:p w:rsidR="00000000" w:rsidDel="00000000" w:rsidP="00000000" w:rsidRDefault="00000000" w:rsidRPr="00000000" w14:paraId="0000004E">
            <w:pPr>
              <w:widowControl w:val="0"/>
              <w:spacing w:after="0" w:line="276" w:lineRule="auto"/>
              <w:ind w:left="720" w:hanging="360"/>
              <w:jc w:val="both"/>
              <w:rPr>
                <w:rFonts w:ascii="Palatino Linotype" w:cs="Palatino Linotype" w:eastAsia="Palatino Linotype" w:hAnsi="Palatino Linotype"/>
                <w:color w:val="1155cc"/>
                <w:u w:val="single"/>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Times New Roman" w:cs="Times New Roman" w:eastAsia="Times New Roman" w:hAnsi="Times New Roman"/>
                <w:sz w:val="14"/>
                <w:szCs w:val="14"/>
                <w:rtl w:val="0"/>
              </w:rPr>
              <w:t xml:space="preserve">        </w:t>
            </w:r>
            <w:hyperlink r:id="rId18">
              <w:r w:rsidDel="00000000" w:rsidR="00000000" w:rsidRPr="00000000">
                <w:rPr>
                  <w:rFonts w:ascii="Times New Roman" w:cs="Times New Roman" w:eastAsia="Times New Roman" w:hAnsi="Times New Roman"/>
                  <w:sz w:val="14"/>
                  <w:szCs w:val="14"/>
                  <w:rtl w:val="0"/>
                </w:rPr>
                <w:t xml:space="preserve"> </w:t>
              </w:r>
            </w:hyperlink>
            <w:hyperlink r:id="rId19">
              <w:r w:rsidDel="00000000" w:rsidR="00000000" w:rsidRPr="00000000">
                <w:rPr>
                  <w:rFonts w:ascii="Palatino Linotype" w:cs="Palatino Linotype" w:eastAsia="Palatino Linotype" w:hAnsi="Palatino Linotype"/>
                  <w:color w:val="1155cc"/>
                  <w:u w:val="single"/>
                  <w:rtl w:val="0"/>
                </w:rPr>
                <w:t xml:space="preserve">https://blogs.iadb.org/administracion-publica/es/que-esta-pasando-con-nuestros-datos-personales-en-las-redes-sociales/</w:t>
              </w:r>
            </w:hyperlink>
            <w:r w:rsidDel="00000000" w:rsidR="00000000" w:rsidRPr="00000000">
              <w:rPr>
                <w:rtl w:val="0"/>
              </w:rPr>
            </w:r>
          </w:p>
          <w:p w:rsidR="00000000" w:rsidDel="00000000" w:rsidP="00000000" w:rsidRDefault="00000000" w:rsidRPr="00000000" w14:paraId="0000004F">
            <w:pPr>
              <w:widowControl w:val="0"/>
              <w:spacing w:after="0" w:line="276" w:lineRule="auto"/>
              <w:ind w:left="720" w:hanging="360"/>
              <w:jc w:val="both"/>
              <w:rPr>
                <w:rFonts w:ascii="Palatino Linotype" w:cs="Palatino Linotype" w:eastAsia="Palatino Linotype" w:hAnsi="Palatino Linotype"/>
                <w:color w:val="1155cc"/>
                <w:u w:val="single"/>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Times New Roman" w:cs="Times New Roman" w:eastAsia="Times New Roman" w:hAnsi="Times New Roman"/>
                <w:sz w:val="14"/>
                <w:szCs w:val="14"/>
                <w:rtl w:val="0"/>
              </w:rPr>
              <w:t xml:space="preserve">        </w:t>
            </w:r>
            <w:hyperlink r:id="rId20">
              <w:r w:rsidDel="00000000" w:rsidR="00000000" w:rsidRPr="00000000">
                <w:rPr>
                  <w:rFonts w:ascii="Times New Roman" w:cs="Times New Roman" w:eastAsia="Times New Roman" w:hAnsi="Times New Roman"/>
                  <w:sz w:val="14"/>
                  <w:szCs w:val="14"/>
                  <w:rtl w:val="0"/>
                </w:rPr>
                <w:t xml:space="preserve"> </w:t>
              </w:r>
            </w:hyperlink>
            <w:hyperlink r:id="rId21">
              <w:r w:rsidDel="00000000" w:rsidR="00000000" w:rsidRPr="00000000">
                <w:rPr>
                  <w:rFonts w:ascii="Palatino Linotype" w:cs="Palatino Linotype" w:eastAsia="Palatino Linotype" w:hAnsi="Palatino Linotype"/>
                  <w:color w:val="1155cc"/>
                  <w:u w:val="single"/>
                  <w:rtl w:val="0"/>
                </w:rPr>
                <w:t xml:space="preserve">https://www.infoem.org.mx/doc/presentaciones/Capacitaciones%20del%20Comisionado%20LGPN/9_Recomendaciones_privacidad_era_digital.pdf</w:t>
              </w:r>
            </w:hyperlink>
            <w:r w:rsidDel="00000000" w:rsidR="00000000" w:rsidRPr="00000000">
              <w:rPr>
                <w:rtl w:val="0"/>
              </w:rPr>
            </w:r>
          </w:p>
          <w:p w:rsidR="00000000" w:rsidDel="00000000" w:rsidP="00000000" w:rsidRDefault="00000000" w:rsidRPr="00000000" w14:paraId="00000050">
            <w:pPr>
              <w:widowControl w:val="0"/>
              <w:spacing w:after="0" w:line="276" w:lineRule="auto"/>
              <w:ind w:left="720" w:hanging="360"/>
              <w:jc w:val="both"/>
              <w:rPr>
                <w:rFonts w:ascii="Palatino Linotype" w:cs="Palatino Linotype" w:eastAsia="Palatino Linotype" w:hAnsi="Palatino Linotype"/>
                <w:color w:val="1155cc"/>
                <w:u w:val="single"/>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Times New Roman" w:cs="Times New Roman" w:eastAsia="Times New Roman" w:hAnsi="Times New Roman"/>
                <w:sz w:val="14"/>
                <w:szCs w:val="14"/>
                <w:rtl w:val="0"/>
              </w:rPr>
              <w:t xml:space="preserve">        </w:t>
            </w:r>
            <w:hyperlink r:id="rId22">
              <w:r w:rsidDel="00000000" w:rsidR="00000000" w:rsidRPr="00000000">
                <w:rPr>
                  <w:rFonts w:ascii="Times New Roman" w:cs="Times New Roman" w:eastAsia="Times New Roman" w:hAnsi="Times New Roman"/>
                  <w:sz w:val="14"/>
                  <w:szCs w:val="14"/>
                  <w:rtl w:val="0"/>
                </w:rPr>
                <w:t xml:space="preserve"> </w:t>
              </w:r>
            </w:hyperlink>
            <w:hyperlink r:id="rId23">
              <w:r w:rsidDel="00000000" w:rsidR="00000000" w:rsidRPr="00000000">
                <w:rPr>
                  <w:rFonts w:ascii="Palatino Linotype" w:cs="Palatino Linotype" w:eastAsia="Palatino Linotype" w:hAnsi="Palatino Linotype"/>
                  <w:color w:val="1155cc"/>
                  <w:u w:val="single"/>
                  <w:rtl w:val="0"/>
                </w:rPr>
                <w:t xml:space="preserve">http://www.idaipqroo.org.mx/proteccion-de-datos-personales/tips/</w:t>
              </w:r>
            </w:hyperlink>
            <w:r w:rsidDel="00000000" w:rsidR="00000000" w:rsidRPr="00000000">
              <w:rPr>
                <w:rtl w:val="0"/>
              </w:rPr>
            </w:r>
          </w:p>
          <w:p w:rsidR="00000000" w:rsidDel="00000000" w:rsidP="00000000" w:rsidRDefault="00000000" w:rsidRPr="00000000" w14:paraId="00000051">
            <w:pPr>
              <w:widowControl w:val="0"/>
              <w:spacing w:after="0" w:line="276" w:lineRule="auto"/>
              <w:ind w:left="720" w:hanging="360"/>
              <w:jc w:val="both"/>
              <w:rPr>
                <w:rFonts w:ascii="Palatino Linotype" w:cs="Palatino Linotype" w:eastAsia="Palatino Linotype" w:hAnsi="Palatino Linotype"/>
                <w:color w:val="1155cc"/>
                <w:u w:val="single"/>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Times New Roman" w:cs="Times New Roman" w:eastAsia="Times New Roman" w:hAnsi="Times New Roman"/>
                <w:sz w:val="14"/>
                <w:szCs w:val="14"/>
                <w:rtl w:val="0"/>
              </w:rPr>
              <w:t xml:space="preserve">        </w:t>
            </w:r>
            <w:hyperlink r:id="rId24">
              <w:r w:rsidDel="00000000" w:rsidR="00000000" w:rsidRPr="00000000">
                <w:rPr>
                  <w:rFonts w:ascii="Times New Roman" w:cs="Times New Roman" w:eastAsia="Times New Roman" w:hAnsi="Times New Roman"/>
                  <w:sz w:val="14"/>
                  <w:szCs w:val="14"/>
                  <w:rtl w:val="0"/>
                </w:rPr>
                <w:t xml:space="preserve"> </w:t>
              </w:r>
            </w:hyperlink>
            <w:hyperlink r:id="rId25">
              <w:r w:rsidDel="00000000" w:rsidR="00000000" w:rsidRPr="00000000">
                <w:rPr>
                  <w:rFonts w:ascii="Palatino Linotype" w:cs="Palatino Linotype" w:eastAsia="Palatino Linotype" w:hAnsi="Palatino Linotype"/>
                  <w:color w:val="1155cc"/>
                  <w:u w:val="single"/>
                  <w:rtl w:val="0"/>
                </w:rPr>
                <w:t xml:space="preserve">https://www.mcafee.com/blogs/es-mx/privacy-identity-protection/como-proteger-tus-cuentas-en-las-redes-sociales/</w:t>
              </w:r>
            </w:hyperlink>
            <w:r w:rsidDel="00000000" w:rsidR="00000000" w:rsidRPr="00000000">
              <w:rPr>
                <w:rtl w:val="0"/>
              </w:rPr>
            </w:r>
          </w:p>
          <w:p w:rsidR="00000000" w:rsidDel="00000000" w:rsidP="00000000" w:rsidRDefault="00000000" w:rsidRPr="00000000" w14:paraId="00000052">
            <w:pPr>
              <w:widowControl w:val="0"/>
              <w:spacing w:after="0" w:line="276" w:lineRule="auto"/>
              <w:ind w:left="720" w:hanging="360"/>
              <w:jc w:val="both"/>
              <w:rPr>
                <w:rFonts w:ascii="Palatino Linotype" w:cs="Palatino Linotype" w:eastAsia="Palatino Linotype" w:hAnsi="Palatino Linotype"/>
                <w:color w:val="1155cc"/>
                <w:u w:val="single"/>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Times New Roman" w:cs="Times New Roman" w:eastAsia="Times New Roman" w:hAnsi="Times New Roman"/>
                <w:sz w:val="14"/>
                <w:szCs w:val="14"/>
                <w:rtl w:val="0"/>
              </w:rPr>
              <w:t xml:space="preserve">        </w:t>
            </w:r>
            <w:hyperlink r:id="rId26">
              <w:r w:rsidDel="00000000" w:rsidR="00000000" w:rsidRPr="00000000">
                <w:rPr>
                  <w:rFonts w:ascii="Times New Roman" w:cs="Times New Roman" w:eastAsia="Times New Roman" w:hAnsi="Times New Roman"/>
                  <w:sz w:val="14"/>
                  <w:szCs w:val="14"/>
                  <w:rtl w:val="0"/>
                </w:rPr>
                <w:t xml:space="preserve"> </w:t>
              </w:r>
            </w:hyperlink>
            <w:hyperlink r:id="rId27">
              <w:r w:rsidDel="00000000" w:rsidR="00000000" w:rsidRPr="00000000">
                <w:rPr>
                  <w:rFonts w:ascii="Palatino Linotype" w:cs="Palatino Linotype" w:eastAsia="Palatino Linotype" w:hAnsi="Palatino Linotype"/>
                  <w:color w:val="1155cc"/>
                  <w:u w:val="single"/>
                  <w:rtl w:val="0"/>
                </w:rPr>
                <w:t xml:space="preserve">https://protecciondatos-lopd.com/empresas/privacidad-redes-sociales/</w:t>
              </w:r>
            </w:hyperlink>
            <w:r w:rsidDel="00000000" w:rsidR="00000000" w:rsidRPr="00000000">
              <w:rPr>
                <w:rtl w:val="0"/>
              </w:rPr>
            </w:r>
          </w:p>
          <w:p w:rsidR="00000000" w:rsidDel="00000000" w:rsidP="00000000" w:rsidRDefault="00000000" w:rsidRPr="00000000" w14:paraId="00000053">
            <w:pPr>
              <w:widowControl w:val="0"/>
              <w:spacing w:after="0" w:line="276" w:lineRule="auto"/>
              <w:ind w:left="720" w:hanging="360"/>
              <w:jc w:val="both"/>
              <w:rPr>
                <w:rFonts w:ascii="Palatino Linotype" w:cs="Palatino Linotype" w:eastAsia="Palatino Linotype" w:hAnsi="Palatino Linotype"/>
                <w:color w:val="1155cc"/>
                <w:u w:val="single"/>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Times New Roman" w:cs="Times New Roman" w:eastAsia="Times New Roman" w:hAnsi="Times New Roman"/>
                <w:sz w:val="14"/>
                <w:szCs w:val="14"/>
                <w:rtl w:val="0"/>
              </w:rPr>
              <w:t xml:space="preserve">        </w:t>
            </w:r>
            <w:hyperlink r:id="rId28">
              <w:r w:rsidDel="00000000" w:rsidR="00000000" w:rsidRPr="00000000">
                <w:rPr>
                  <w:rFonts w:ascii="Times New Roman" w:cs="Times New Roman" w:eastAsia="Times New Roman" w:hAnsi="Times New Roman"/>
                  <w:sz w:val="14"/>
                  <w:szCs w:val="14"/>
                  <w:rtl w:val="0"/>
                </w:rPr>
                <w:t xml:space="preserve"> </w:t>
              </w:r>
            </w:hyperlink>
            <w:hyperlink r:id="rId29">
              <w:r w:rsidDel="00000000" w:rsidR="00000000" w:rsidRPr="00000000">
                <w:rPr>
                  <w:rFonts w:ascii="Palatino Linotype" w:cs="Palatino Linotype" w:eastAsia="Palatino Linotype" w:hAnsi="Palatino Linotype"/>
                  <w:color w:val="1155cc"/>
                  <w:u w:val="single"/>
                  <w:rtl w:val="0"/>
                </w:rPr>
                <w:t xml:space="preserve">https://archivos.juridicas.unam.mx/www/bjv/libros/6/2940/7.pdf</w:t>
              </w:r>
            </w:hyperlink>
            <w:r w:rsidDel="00000000" w:rsidR="00000000" w:rsidRPr="00000000">
              <w:rPr>
                <w:rtl w:val="0"/>
              </w:rPr>
            </w:r>
          </w:p>
          <w:p w:rsidR="00000000" w:rsidDel="00000000" w:rsidP="00000000" w:rsidRDefault="00000000" w:rsidRPr="00000000" w14:paraId="00000054">
            <w:pPr>
              <w:widowControl w:val="0"/>
              <w:spacing w:after="0" w:line="276" w:lineRule="auto"/>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Times New Roman" w:cs="Times New Roman" w:eastAsia="Times New Roman" w:hAnsi="Times New Roman"/>
                <w:sz w:val="14"/>
                <w:szCs w:val="14"/>
                <w:rtl w:val="0"/>
              </w:rPr>
              <w:t xml:space="preserve">        </w:t>
            </w:r>
            <w:hyperlink r:id="rId30">
              <w:r w:rsidDel="00000000" w:rsidR="00000000" w:rsidRPr="00000000">
                <w:rPr>
                  <w:rFonts w:ascii="Times New Roman" w:cs="Times New Roman" w:eastAsia="Times New Roman" w:hAnsi="Times New Roman"/>
                  <w:sz w:val="14"/>
                  <w:szCs w:val="14"/>
                  <w:rtl w:val="0"/>
                </w:rPr>
                <w:t xml:space="preserve"> </w:t>
              </w:r>
            </w:hyperlink>
            <w:hyperlink r:id="rId31">
              <w:r w:rsidDel="00000000" w:rsidR="00000000" w:rsidRPr="00000000">
                <w:rPr>
                  <w:rFonts w:ascii="Palatino Linotype" w:cs="Palatino Linotype" w:eastAsia="Palatino Linotype" w:hAnsi="Palatino Linotype"/>
                  <w:color w:val="1155cc"/>
                  <w:u w:val="single"/>
                  <w:rtl w:val="0"/>
                </w:rPr>
                <w:t xml:space="preserve">https://www.cronica.com.mx/nacional/proteccion-datos-personales-redes-sociales.html</w:t>
              </w:r>
            </w:hyperlink>
            <w:r w:rsidDel="00000000" w:rsidR="00000000" w:rsidRPr="00000000">
              <w:rPr>
                <w:rFonts w:ascii="Palatino Linotype" w:cs="Palatino Linotype" w:eastAsia="Palatino Linotype" w:hAnsi="Palatino Linotype"/>
                <w:rtl w:val="0"/>
              </w:rPr>
              <w:t xml:space="preserve"> </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10</w:t>
            </w:r>
          </w:p>
        </w:tc>
        <w:tc>
          <w:tcPr>
            <w:shd w:fill="efefef"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Datos Abiertos</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7">
            <w:pPr>
              <w:widowControl w:val="0"/>
              <w:spacing w:after="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multicitada práctica se encuentra disponible para su consulta pública de forma accesible y puede ser usada, reutilizada y redistribuida por cualquier interesado en formato .txt.</w:t>
            </w:r>
          </w:p>
          <w:p w:rsidR="00000000" w:rsidDel="00000000" w:rsidP="00000000" w:rsidRDefault="00000000" w:rsidRPr="00000000" w14:paraId="00000058">
            <w:pPr>
              <w:widowControl w:val="0"/>
              <w:spacing w:after="0" w:before="240" w:line="276" w:lineRule="auto"/>
              <w:jc w:val="both"/>
              <w:rPr>
                <w:rFonts w:ascii="Palatino Linotype" w:cs="Palatino Linotype" w:eastAsia="Palatino Linotype" w:hAnsi="Palatino Linotype"/>
                <w:color w:val="1155cc"/>
                <w:u w:val="single"/>
              </w:rPr>
            </w:pPr>
            <w:hyperlink r:id="rId32">
              <w:r w:rsidDel="00000000" w:rsidR="00000000" w:rsidRPr="00000000">
                <w:rPr>
                  <w:rFonts w:ascii="Palatino Linotype" w:cs="Palatino Linotype" w:eastAsia="Palatino Linotype" w:hAnsi="Palatino Linotype"/>
                  <w:color w:val="1155cc"/>
                  <w:u w:val="single"/>
                  <w:rtl w:val="0"/>
                </w:rPr>
                <w:t xml:space="preserve">https://pub:blic@repositorio.ipomex.org.mx:8443/OpenKM/Download?uuid=6f88de2f-a53f-4cc3-8ed2-1daa677c49a6</w:t>
              </w:r>
            </w:hyperlink>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tbl>
      <w:tblPr>
        <w:tblStyle w:val="Table3"/>
        <w:tblW w:w="9983.0" w:type="dxa"/>
        <w:jc w:val="center"/>
        <w:tblLayout w:type="fixed"/>
        <w:tblLook w:val="0400"/>
      </w:tblPr>
      <w:tblGrid>
        <w:gridCol w:w="2160"/>
        <w:gridCol w:w="2243"/>
        <w:gridCol w:w="2822"/>
        <w:gridCol w:w="2758"/>
        <w:tblGridChange w:id="0">
          <w:tblGrid>
            <w:gridCol w:w="2160"/>
            <w:gridCol w:w="2243"/>
            <w:gridCol w:w="2822"/>
            <w:gridCol w:w="2758"/>
          </w:tblGrid>
        </w:tblGridChange>
      </w:tblGrid>
      <w:tr>
        <w:trPr>
          <w:cantSplit w:val="0"/>
          <w:trHeight w:val="493"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E">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8. Indique de qué manera cumple con los objetivos su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2">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Disminuir asimetrías de la información </w:t>
            </w:r>
          </w:p>
          <w:p w:rsidR="00000000" w:rsidDel="00000000" w:rsidP="00000000" w:rsidRDefault="00000000" w:rsidRPr="00000000" w14:paraId="00000063">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64">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5">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Mejorar el acceso a trámites o servicios</w:t>
            </w:r>
          </w:p>
          <w:p w:rsidR="00000000" w:rsidDel="00000000" w:rsidP="00000000" w:rsidRDefault="00000000" w:rsidRPr="00000000" w14:paraId="00000066">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67">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8">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Optimizar la toma de decisiones de autoridades, ciudadanos o de la población en general</w:t>
            </w:r>
          </w:p>
          <w:p w:rsidR="00000000" w:rsidDel="00000000" w:rsidP="00000000" w:rsidRDefault="00000000" w:rsidRPr="00000000" w14:paraId="00000069">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6A">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B">
            <w:pPr>
              <w:spacing w:after="0" w:lineRule="auto"/>
              <w:ind w:left="-566"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Detonar la rendición de cuentas efectiva</w:t>
            </w:r>
          </w:p>
          <w:p w:rsidR="00000000" w:rsidDel="00000000" w:rsidP="00000000" w:rsidRDefault="00000000" w:rsidRPr="00000000" w14:paraId="0000006C">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6D">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rPr/>
            </w:pPr>
            <w:r w:rsidDel="00000000" w:rsidR="00000000" w:rsidRPr="00000000">
              <w:rPr>
                <w:rtl w:val="0"/>
              </w:rPr>
              <w:t xml:space="preserve">     Si</w:t>
            </w:r>
          </w:p>
          <w:p w:rsidR="00000000" w:rsidDel="00000000" w:rsidP="00000000" w:rsidRDefault="00000000" w:rsidRPr="00000000" w14:paraId="0000006F">
            <w:pPr>
              <w:ind w:left="-737" w:firstLine="0"/>
              <w:jc w:val="both"/>
              <w:rPr/>
            </w:pPr>
            <w:r w:rsidDel="00000000" w:rsidR="00000000" w:rsidRPr="00000000">
              <w:rPr>
                <w:rtl w:val="0"/>
              </w:rPr>
              <w:t xml:space="preserve">Se busca que todas las escuelas cuenten con pláticas ofrecidas por las diferentes entidades de la administración pública municipal y seleccionar aquellas que son de mayor interés de la comunidad escolar.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rPr/>
            </w:pPr>
            <w:r w:rsidDel="00000000" w:rsidR="00000000" w:rsidRPr="00000000">
              <w:rPr>
                <w:rtl w:val="0"/>
              </w:rPr>
              <w:t xml:space="preserve">Si </w:t>
            </w:r>
          </w:p>
          <w:p w:rsidR="00000000" w:rsidDel="00000000" w:rsidP="00000000" w:rsidRDefault="00000000" w:rsidRPr="00000000" w14:paraId="00000071">
            <w:pPr>
              <w:ind w:left="-737" w:firstLine="0"/>
              <w:jc w:val="both"/>
              <w:rPr/>
            </w:pPr>
            <w:r w:rsidDel="00000000" w:rsidR="00000000" w:rsidRPr="00000000">
              <w:rPr>
                <w:rtl w:val="0"/>
              </w:rPr>
              <w:t xml:space="preserve">Al acudir a las escuelas de forma directa, se ofrece información oportuna y de interés de los jóvenes, sin mover a los estudiantes de sus lugares de estudio.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           Si</w:t>
            </w:r>
          </w:p>
          <w:p w:rsidR="00000000" w:rsidDel="00000000" w:rsidP="00000000" w:rsidRDefault="00000000" w:rsidRPr="00000000" w14:paraId="00000073">
            <w:pPr>
              <w:ind w:left="-737" w:firstLine="0"/>
              <w:jc w:val="both"/>
              <w:rPr>
                <w:rFonts w:ascii="Calibri" w:cs="Calibri" w:eastAsia="Calibri" w:hAnsi="Calibri"/>
              </w:rPr>
            </w:pPr>
            <w:r w:rsidDel="00000000" w:rsidR="00000000" w:rsidRPr="00000000">
              <w:rPr>
                <w:rFonts w:ascii="Calibri" w:cs="Calibri" w:eastAsia="Calibri" w:hAnsi="Calibri"/>
                <w:rtl w:val="0"/>
              </w:rPr>
              <w:t xml:space="preserve">El ayuntamiento logra la participación proactiva de los servidores públicos municipales, en conjunto con las autoridades escolares y los alumnos, programando y brindando de primera mano servicios informativos y formativos a los jóvenes.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        Si </w:t>
            </w:r>
          </w:p>
          <w:p w:rsidR="00000000" w:rsidDel="00000000" w:rsidP="00000000" w:rsidRDefault="00000000" w:rsidRPr="00000000" w14:paraId="00000075">
            <w:pPr>
              <w:ind w:left="-737" w:firstLine="0"/>
              <w:jc w:val="both"/>
              <w:rPr>
                <w:rFonts w:ascii="Calibri" w:cs="Calibri" w:eastAsia="Calibri" w:hAnsi="Calibri"/>
              </w:rPr>
            </w:pPr>
            <w:r w:rsidDel="00000000" w:rsidR="00000000" w:rsidRPr="00000000">
              <w:rPr>
                <w:rFonts w:ascii="Calibri" w:cs="Calibri" w:eastAsia="Calibri" w:hAnsi="Calibri"/>
                <w:rtl w:val="0"/>
              </w:rPr>
              <w:t xml:space="preserve">A través de las jornadas que impulsan “#navegaseguro”, se logra optimizar y hacer más objetivo el seguimiento por parte de las diferentes Unidades Administrativas de las actividades realizadas y de la población objetivo a la que se llega retroalimentando con los intereses de los estudiantes.</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6">
            <w:pPr>
              <w:ind w:left="-56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Observaciones: </w:t>
            </w:r>
            <w:r w:rsidDel="00000000" w:rsidR="00000000" w:rsidRPr="00000000">
              <w:rPr>
                <w:rFonts w:ascii="Palatino Linotype" w:cs="Palatino Linotype" w:eastAsia="Palatino Linotype" w:hAnsi="Palatino Linotype"/>
                <w:i w:val="1"/>
                <w:rtl w:val="0"/>
              </w:rPr>
              <w:t xml:space="preserve">(anote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ind w:right="567"/>
              <w:jc w:val="both"/>
              <w:rPr>
                <w:rFonts w:ascii="Calibri" w:cs="Calibri" w:eastAsia="Calibri" w:hAnsi="Calibri"/>
              </w:rPr>
            </w:pPr>
            <w:r w:rsidDel="00000000" w:rsidR="00000000" w:rsidRPr="00000000">
              <w:rPr>
                <w:rFonts w:ascii="Calibri" w:cs="Calibri" w:eastAsia="Calibri" w:hAnsi="Calibri"/>
                <w:rtl w:val="0"/>
              </w:rPr>
              <w:t xml:space="preserve"> - Las actividades realizadas permiten el acceso electrónico libre a la información que se hace llegar de manera directa y da cuenta del seguimiento de las actividades de las dependencias municipales, en conjunto con las autoridades escolares, dependencias estatales en algunos casos y los alumnos. </w:t>
            </w:r>
          </w:p>
          <w:p w:rsidR="00000000" w:rsidDel="00000000" w:rsidP="00000000" w:rsidRDefault="00000000" w:rsidRPr="00000000" w14:paraId="0000007B">
            <w:pPr>
              <w:ind w:right="567"/>
              <w:jc w:val="both"/>
              <w:rPr>
                <w:rFonts w:ascii="Calibri" w:cs="Calibri" w:eastAsia="Calibri" w:hAnsi="Calibri"/>
              </w:rPr>
            </w:pPr>
            <w:r w:rsidDel="00000000" w:rsidR="00000000" w:rsidRPr="00000000">
              <w:rPr>
                <w:rFonts w:ascii="Calibri" w:cs="Calibri" w:eastAsia="Calibri" w:hAnsi="Calibri"/>
                <w:rtl w:val="0"/>
              </w:rPr>
              <w:t xml:space="preserve">- La población en general, puede acceder y descargar infografías de otros órdenes de gobierno sobre información de interés público, y sobre la información de las pláticas y conferencias para compartirla con familiares y conocidos, acceder al catálogo de pláticas y conferencias que ofrecen diferentes Unidades administrativas para agendar futuras jornadas.</w:t>
            </w:r>
          </w:p>
          <w:p w:rsidR="00000000" w:rsidDel="00000000" w:rsidP="00000000" w:rsidRDefault="00000000" w:rsidRPr="00000000" w14:paraId="0000007C">
            <w:pPr>
              <w:ind w:right="567"/>
              <w:rPr>
                <w:rFonts w:ascii="Calibri" w:cs="Calibri" w:eastAsia="Calibri" w:hAnsi="Calibri"/>
              </w:rPr>
            </w:pPr>
            <w:r w:rsidDel="00000000" w:rsidR="00000000" w:rsidRPr="00000000">
              <w:rPr>
                <w:rFonts w:ascii="Calibri" w:cs="Calibri" w:eastAsia="Calibri" w:hAnsi="Calibri"/>
                <w:rtl w:val="0"/>
              </w:rPr>
              <w:t xml:space="preserve">- Evidencia fotográfica.</w:t>
            </w:r>
          </w:p>
          <w:p w:rsidR="00000000" w:rsidDel="00000000" w:rsidP="00000000" w:rsidRDefault="00000000" w:rsidRPr="00000000" w14:paraId="0000007D">
            <w:pPr>
              <w:ind w:right="567"/>
              <w:rPr>
                <w:rFonts w:ascii="Calibri" w:cs="Calibri" w:eastAsia="Calibri" w:hAnsi="Calibri"/>
                <w:b w:val="1"/>
              </w:rPr>
            </w:pPr>
            <w:r w:rsidDel="00000000" w:rsidR="00000000" w:rsidRPr="00000000">
              <w:rPr>
                <w:rFonts w:ascii="Calibri" w:cs="Calibri" w:eastAsia="Calibri" w:hAnsi="Calibri"/>
                <w:rtl w:val="0"/>
              </w:rPr>
              <w:t xml:space="preserve">- Reporte de resultados de las jornadas.</w:t>
            </w:r>
            <w:r w:rsidDel="00000000" w:rsidR="00000000" w:rsidRPr="00000000">
              <w:rPr>
                <w:rtl w:val="0"/>
              </w:rPr>
            </w:r>
          </w:p>
        </w:tc>
      </w:tr>
    </w:tbl>
    <w:p w:rsidR="00000000" w:rsidDel="00000000" w:rsidP="00000000" w:rsidRDefault="00000000" w:rsidRPr="00000000" w14:paraId="00000081">
      <w:pPr>
        <w:rPr>
          <w:rFonts w:ascii="Palatino Linotype" w:cs="Palatino Linotype" w:eastAsia="Palatino Linotype" w:hAnsi="Palatino Linotype"/>
          <w:b w:val="1"/>
          <w:highlight w:val="yellow"/>
        </w:rPr>
      </w:pPr>
      <w:r w:rsidDel="00000000" w:rsidR="00000000" w:rsidRPr="00000000">
        <w:rPr>
          <w:rtl w:val="0"/>
        </w:rPr>
      </w:r>
    </w:p>
    <w:p w:rsidR="00000000" w:rsidDel="00000000" w:rsidP="00000000" w:rsidRDefault="00000000" w:rsidRPr="00000000" w14:paraId="00000082">
      <w:pPr>
        <w:rPr>
          <w:rFonts w:ascii="Palatino Linotype" w:cs="Palatino Linotype" w:eastAsia="Palatino Linotype" w:hAnsi="Palatino Linotype"/>
          <w:b w:val="1"/>
          <w:highlight w:val="yellow"/>
        </w:rPr>
      </w:pPr>
      <w:r w:rsidDel="00000000" w:rsidR="00000000" w:rsidRPr="00000000">
        <w:rPr>
          <w:rtl w:val="0"/>
        </w:rPr>
      </w:r>
    </w:p>
    <w:tbl>
      <w:tblPr>
        <w:tblStyle w:val="Table4"/>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3">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9. ¿La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4">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shd w:fill="7f7f7f" w:val="clear"/>
            <w:vAlign w:val="center"/>
          </w:tcPr>
          <w:p w:rsidR="00000000" w:rsidDel="00000000" w:rsidP="00000000" w:rsidRDefault="00000000" w:rsidRPr="00000000" w14:paraId="00000085">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6">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88">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de que la respuesta sea afirmativa, indique a cuál sector se enfoca: </w:t>
            </w:r>
          </w:p>
        </w:tc>
      </w:tr>
      <w:tr>
        <w:trPr>
          <w:cantSplit w:val="0"/>
          <w:trHeight w:val="31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ind w:right="567"/>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Principalmente a la comunidad adolescente en edad escolar.</w:t>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92">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94">
            <w:pPr>
              <w:rPr>
                <w:rFonts w:ascii="Palatino Linotype" w:cs="Palatino Linotype" w:eastAsia="Palatino Linotype" w:hAnsi="Palatino Linotype"/>
                <w:b w:val="1"/>
              </w:rPr>
            </w:pPr>
            <w:r w:rsidDel="00000000" w:rsidR="00000000" w:rsidRPr="00000000">
              <w:rPr>
                <w:rtl w:val="0"/>
              </w:rPr>
            </w:r>
          </w:p>
        </w:tc>
      </w:tr>
      <w:tr>
        <w:trPr>
          <w:cantSplit w:val="0"/>
          <w:trHeight w:val="30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ind w:right="567"/>
              <w:jc w:val="both"/>
              <w:rPr>
                <w:rFonts w:ascii="Calibri" w:cs="Calibri" w:eastAsia="Calibri" w:hAnsi="Calibri"/>
              </w:rPr>
            </w:pPr>
            <w:r w:rsidDel="00000000" w:rsidR="00000000" w:rsidRPr="00000000">
              <w:rPr>
                <w:rFonts w:ascii="Calibri" w:cs="Calibri" w:eastAsia="Calibri" w:hAnsi="Calibri"/>
                <w:rtl w:val="0"/>
              </w:rPr>
              <w:t xml:space="preserve">Ninguna</w:t>
            </w:r>
          </w:p>
        </w:tc>
      </w:tr>
    </w:tbl>
    <w:p w:rsidR="00000000" w:rsidDel="00000000" w:rsidP="00000000" w:rsidRDefault="00000000" w:rsidRPr="00000000" w14:paraId="0000009C">
      <w:pPr>
        <w:rPr>
          <w:rFonts w:ascii="Palatino Linotype" w:cs="Palatino Linotype" w:eastAsia="Palatino Linotype" w:hAnsi="Palatino Linotype"/>
          <w:b w:val="1"/>
        </w:rPr>
      </w:pPr>
      <w:r w:rsidDel="00000000" w:rsidR="00000000" w:rsidRPr="00000000">
        <w:rPr>
          <w:rtl w:val="0"/>
        </w:rPr>
      </w:r>
    </w:p>
    <w:tbl>
      <w:tblPr>
        <w:tblStyle w:val="Table5"/>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D">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10. ¿La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shd w:fill="7f7f7f" w:val="clear"/>
            <w:vAlign w:val="center"/>
          </w:tcPr>
          <w:p w:rsidR="00000000" w:rsidDel="00000000" w:rsidP="00000000" w:rsidRDefault="00000000" w:rsidRPr="00000000" w14:paraId="0000009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2">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ind w:right="567"/>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convocó a una reunión con los directores y alumnos de las escuelas secundarias, en conjunto con las dependencias municipales, en la cual, se propusieron pláticas, material y asesorías generadas por esta dependencia municipal y posteriormente se agendaron fechas con las diferentes escuelas en las cuales se realizaron los cursos y/o capacitaciones que resultan de interés para los participantes.</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C">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Adjuntar  y nombrar la evidencia o hipervínculo de la participación (pueden ser minutas o actas de trabajo, evidencias fotográficas, videos, etc.)</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ind w:right="567"/>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En la etapa de diseño de la práctica, a través de una reunión de trabajo se convocó a alumnos y autoridades escolares, para definir la agenda de pláticas y actividades a realizar en diferentes escuelas del municipio.</w:t>
            </w:r>
          </w:p>
          <w:p w:rsidR="00000000" w:rsidDel="00000000" w:rsidP="00000000" w:rsidRDefault="00000000" w:rsidRPr="00000000" w14:paraId="000000B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567" w:hanging="36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EVIDENCIA DE PARTICIPACIÓN CIUDADANA</w:t>
            </w:r>
          </w:p>
          <w:p w:rsidR="00000000" w:rsidDel="00000000" w:rsidP="00000000" w:rsidRDefault="00000000" w:rsidRPr="00000000" w14:paraId="000000B3">
            <w:pPr>
              <w:ind w:right="567"/>
              <w:jc w:val="both"/>
              <w:rPr>
                <w:rFonts w:ascii="Palatino Linotype" w:cs="Palatino Linotype" w:eastAsia="Palatino Linotype" w:hAnsi="Palatino Linotype"/>
              </w:rPr>
            </w:pPr>
            <w:hyperlink r:id="rId33">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https://pub:blic@repositorio.ipomex.org.mx:8443/OpenKM/Download?uuid=ec212585-8857-4ff6-b3f3-0d9dc8bf2102</w:t>
              </w:r>
            </w:hyperlink>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8">
            <w:pPr>
              <w:ind w:hanging="425"/>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Ninguna </w:t>
            </w:r>
          </w:p>
        </w:tc>
      </w:tr>
    </w:tbl>
    <w:p w:rsidR="00000000" w:rsidDel="00000000" w:rsidP="00000000" w:rsidRDefault="00000000" w:rsidRPr="00000000" w14:paraId="000000C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6"/>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11. ¿La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shd w:fill="7f7f7f" w:val="clear"/>
            <w:vAlign w:val="center"/>
          </w:tcPr>
          <w:p w:rsidR="00000000" w:rsidDel="00000000" w:rsidP="00000000" w:rsidRDefault="00000000" w:rsidRPr="00000000" w14:paraId="000000C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6">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C8">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indique qué demanda o necesidad atiende:</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56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de acceso a la información para diferentes ámbitos sociales, de manera oportuna y directa, para la prevención de problemas sociales de la población objetivo y la importancia de la protección de los Datos Personales en Redes sociodigitales.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56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habla de la importancia de los derechos humanos y los ciberdelitos en la comunidad escolar.</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56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acercó información de utilidad para los jóvenes por parte de diferentes dependencias municipales.</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60" w:right="56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resolvió la duplicidad de funciones sobre las mismas actividades por parte de las dependencias municipales.</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D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A">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Ninguna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C">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0DF">
      <w:pPr>
        <w:rPr>
          <w:rFonts w:ascii="Palatino Linotype" w:cs="Palatino Linotype" w:eastAsia="Palatino Linotype" w:hAnsi="Palatino Linotype"/>
          <w:b w:val="1"/>
        </w:rPr>
      </w:pPr>
      <w:bookmarkStart w:colFirst="0" w:colLast="0" w:name="_heading=h.1fob9te" w:id="1"/>
      <w:bookmarkEnd w:id="1"/>
      <w:r w:rsidDel="00000000" w:rsidR="00000000" w:rsidRPr="00000000">
        <w:rPr>
          <w:rFonts w:ascii="Palatino Linotype" w:cs="Palatino Linotype" w:eastAsia="Palatino Linotype" w:hAnsi="Palatino Linotype"/>
          <w:b w:val="1"/>
          <w:rtl w:val="0"/>
        </w:rPr>
        <w:t xml:space="preserve"> </w:t>
      </w:r>
    </w:p>
    <w:tbl>
      <w:tblPr>
        <w:tblStyle w:val="Table7"/>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0">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12. 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3">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4">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5">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4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Listas de asistencia de alumnos.</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48" w:right="0" w:hanging="36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Minutas de trabajo.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ind w:left="-708" w:firstLine="0"/>
              <w:jc w:val="both"/>
              <w:rPr>
                <w:rFonts w:ascii="Calibri" w:cs="Calibri" w:eastAsia="Calibri" w:hAnsi="Calibri"/>
              </w:rPr>
            </w:pPr>
            <w:r w:rsidDel="00000000" w:rsidR="00000000" w:rsidRPr="00000000">
              <w:rPr>
                <w:rFonts w:ascii="Calibri" w:cs="Calibri" w:eastAsia="Calibri" w:hAnsi="Calibri"/>
                <w:rtl w:val="0"/>
              </w:rPr>
              <w:t xml:space="preserve"> - Presentación y conferencia directa in situ dentro de los espacios educativos, con información de diferentes Unidades Administrativas.</w:t>
            </w:r>
          </w:p>
          <w:p w:rsidR="00000000" w:rsidDel="00000000" w:rsidP="00000000" w:rsidRDefault="00000000" w:rsidRPr="00000000" w14:paraId="000000E9">
            <w:pPr>
              <w:ind w:left="-708" w:firstLine="0"/>
              <w:jc w:val="both"/>
              <w:rPr>
                <w:rFonts w:ascii="Calibri" w:cs="Calibri" w:eastAsia="Calibri" w:hAnsi="Calibri"/>
              </w:rPr>
            </w:pPr>
            <w:r w:rsidDel="00000000" w:rsidR="00000000" w:rsidRPr="00000000">
              <w:rPr>
                <w:rFonts w:ascii="Calibri" w:cs="Calibri" w:eastAsia="Calibri" w:hAnsi="Calibri"/>
                <w:rtl w:val="0"/>
              </w:rPr>
              <w:t xml:space="preserve">- Ley Olimpia.</w:t>
            </w:r>
          </w:p>
          <w:p w:rsidR="00000000" w:rsidDel="00000000" w:rsidP="00000000" w:rsidRDefault="00000000" w:rsidRPr="00000000" w14:paraId="000000EA">
            <w:pPr>
              <w:ind w:left="-708" w:firstLine="0"/>
              <w:jc w:val="both"/>
              <w:rPr>
                <w:rFonts w:ascii="Calibri" w:cs="Calibri" w:eastAsia="Calibri" w:hAnsi="Calibri"/>
              </w:rPr>
            </w:pPr>
            <w:r w:rsidDel="00000000" w:rsidR="00000000" w:rsidRPr="00000000">
              <w:rPr>
                <w:rFonts w:ascii="Calibri" w:cs="Calibri" w:eastAsia="Calibri" w:hAnsi="Calibri"/>
                <w:rtl w:val="0"/>
              </w:rPr>
              <w:t xml:space="preserve">- Fotografías de Jornadas in situ por parte de la Unidad de Transparencia sobre protección de datos personales en redes sociales y prevención de violencia 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ind w:left="-708" w:firstLine="0"/>
              <w:jc w:val="both"/>
              <w:rPr>
                <w:rFonts w:ascii="Calibri" w:cs="Calibri" w:eastAsia="Calibri" w:hAnsi="Calibri"/>
              </w:rPr>
            </w:pPr>
            <w:r w:rsidDel="00000000" w:rsidR="00000000" w:rsidRPr="00000000">
              <w:rPr>
                <w:rFonts w:ascii="Calibri" w:cs="Calibri" w:eastAsia="Calibri" w:hAnsi="Calibri"/>
                <w:rtl w:val="0"/>
              </w:rPr>
              <w:t xml:space="preserve"> -Informes de resultados de los beneficiarios de capacitaciones, y pláticas.</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C">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Enlista  las fuentes utilizadas y como fueron aprovechadas: </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ind w:right="567"/>
              <w:jc w:val="both"/>
              <w:rPr>
                <w:rFonts w:ascii="Calibri" w:cs="Calibri" w:eastAsia="Calibri" w:hAnsi="Calibri"/>
              </w:rPr>
            </w:pPr>
            <w:r w:rsidDel="00000000" w:rsidR="00000000" w:rsidRPr="00000000">
              <w:rPr>
                <w:rFonts w:ascii="Calibri" w:cs="Calibri" w:eastAsia="Calibri" w:hAnsi="Calibri"/>
                <w:rtl w:val="0"/>
              </w:rPr>
              <w:t xml:space="preserve">- Se aprovecharon los videos sobre prevención de los tipos de violencia digital, publicados por el INFOEM, para su proyección en eventos con jóvenes.</w:t>
            </w:r>
          </w:p>
          <w:p w:rsidR="00000000" w:rsidDel="00000000" w:rsidP="00000000" w:rsidRDefault="00000000" w:rsidRPr="00000000" w14:paraId="000000F0">
            <w:pPr>
              <w:ind w:right="567"/>
              <w:jc w:val="both"/>
              <w:rPr>
                <w:rFonts w:ascii="Calibri" w:cs="Calibri" w:eastAsia="Calibri" w:hAnsi="Calibri"/>
              </w:rPr>
            </w:pPr>
            <w:r w:rsidDel="00000000" w:rsidR="00000000" w:rsidRPr="00000000">
              <w:rPr>
                <w:rFonts w:ascii="Calibri" w:cs="Calibri" w:eastAsia="Calibri" w:hAnsi="Calibri"/>
                <w:rtl w:val="0"/>
              </w:rPr>
              <w:t xml:space="preserve">- Información de convivencia y normas comunitarias, seguridad y privacidad de redes sociales de Meta.</w:t>
            </w:r>
          </w:p>
          <w:p w:rsidR="00000000" w:rsidDel="00000000" w:rsidP="00000000" w:rsidRDefault="00000000" w:rsidRPr="00000000" w14:paraId="000000F1">
            <w:pPr>
              <w:ind w:right="567"/>
              <w:jc w:val="both"/>
              <w:rPr>
                <w:rFonts w:ascii="Calibri" w:cs="Calibri" w:eastAsia="Calibri" w:hAnsi="Calibri"/>
              </w:rPr>
            </w:pPr>
            <w:r w:rsidDel="00000000" w:rsidR="00000000" w:rsidRPr="00000000">
              <w:rPr>
                <w:rFonts w:ascii="Calibri" w:cs="Calibri" w:eastAsia="Calibri" w:hAnsi="Calibri"/>
                <w:rtl w:val="0"/>
              </w:rPr>
              <w:t xml:space="preserve">- Para este año, se proporcionó información sobre la Protección de Datos Personales en Redes Sociales y la Prevención de la violencia de Género en el entorno digital, con base en la campaña de difusión “Fuerza en mi Voz” que impulsó el Ministerio de Sanidad, Servicios Sociales e Igualdad de España con material videograbado.</w:t>
            </w:r>
          </w:p>
          <w:p w:rsidR="00000000" w:rsidDel="00000000" w:rsidP="00000000" w:rsidRDefault="00000000" w:rsidRPr="00000000" w14:paraId="000000F2">
            <w:pPr>
              <w:ind w:right="567"/>
              <w:jc w:val="both"/>
              <w:rPr>
                <w:rFonts w:ascii="Calibri" w:cs="Calibri" w:eastAsia="Calibri" w:hAnsi="Calibri"/>
                <w:highlight w:val="yellow"/>
              </w:rPr>
            </w:pPr>
            <w:r w:rsidDel="00000000" w:rsidR="00000000" w:rsidRPr="00000000">
              <w:rPr>
                <w:rFonts w:ascii="Calibri" w:cs="Calibri" w:eastAsia="Calibri" w:hAnsi="Calibri"/>
                <w:rtl w:val="0"/>
              </w:rPr>
              <w:t xml:space="preserve">- Se retomó material videograbado, sobre prevención de violencia digital y Ley Olimpia creado por la UNAM.</w:t>
            </w:r>
            <w:r w:rsidDel="00000000" w:rsidR="00000000" w:rsidRPr="00000000">
              <w:rPr>
                <w:rtl w:val="0"/>
              </w:rPr>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5">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tabs>
                <w:tab w:val="left" w:leader="none" w:pos="937"/>
              </w:tabs>
              <w:ind w:right="567"/>
              <w:jc w:val="both"/>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Durante las jornadas, los servidores públicos impartieron conferencias y pláticas sobre los temas que resultaron del interés de los planteles educativos.</w:t>
            </w:r>
          </w:p>
        </w:tc>
      </w:tr>
    </w:tbl>
    <w:p w:rsidR="00000000" w:rsidDel="00000000" w:rsidP="00000000" w:rsidRDefault="00000000" w:rsidRPr="00000000" w14:paraId="000000FB">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8"/>
        <w:tblW w:w="9735.0" w:type="dxa"/>
        <w:jc w:val="center"/>
        <w:tblLayout w:type="fixed"/>
        <w:tblLook w:val="0400"/>
      </w:tblPr>
      <w:tblGrid>
        <w:gridCol w:w="4035"/>
        <w:gridCol w:w="1560"/>
        <w:gridCol w:w="1560"/>
        <w:gridCol w:w="990"/>
        <w:gridCol w:w="1590"/>
        <w:tblGridChange w:id="0">
          <w:tblGrid>
            <w:gridCol w:w="4035"/>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C">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13. ¿Se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D">
            <w:pPr>
              <w:ind w:hanging="52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shd w:fill="7f7f7f" w:val="clear"/>
            <w:vAlign w:val="center"/>
          </w:tcPr>
          <w:p w:rsidR="00000000" w:rsidDel="00000000" w:rsidP="00000000" w:rsidRDefault="00000000" w:rsidRPr="00000000" w14:paraId="000000F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F">
            <w:pPr>
              <w:ind w:left="-357"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1">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mencione como se ha difundido su información generada y que medios de comunicación se utilizaron ( trípticos, volantes, radio, televisión, perifoneo, redes sociales, etc):</w:t>
            </w:r>
          </w:p>
        </w:tc>
      </w:tr>
      <w:tr>
        <w:trPr>
          <w:cantSplit w:val="0"/>
          <w:trHeight w:val="22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23"/>
              </w:tabs>
              <w:spacing w:after="0" w:before="0" w:line="259" w:lineRule="auto"/>
              <w:ind w:left="360" w:right="567"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tiempo promedio de concentración de los jóvenes.</w: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23"/>
              </w:tabs>
              <w:spacing w:after="0" w:before="0" w:line="259" w:lineRule="auto"/>
              <w:ind w:left="360" w:right="567"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lugar dónde se brindaría a información (en escuelas, para no desplazar a los jóvenes).</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23"/>
              </w:tabs>
              <w:spacing w:after="0" w:before="0" w:line="259" w:lineRule="auto"/>
              <w:ind w:left="360" w:right="567"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materiales audiovisuales utilizados.</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23"/>
              </w:tabs>
              <w:spacing w:after="160" w:before="0" w:line="259" w:lineRule="auto"/>
              <w:ind w:left="360" w:right="567" w:hanging="36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interés de los alumnos sobre temas específicos.</w:t>
            </w:r>
            <w:r w:rsidDel="00000000" w:rsidR="00000000" w:rsidRPr="00000000">
              <w:rPr>
                <w:rtl w:val="0"/>
              </w:rPr>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ind w:right="567"/>
              <w:jc w:val="both"/>
              <w:rPr>
                <w:rFonts w:ascii="Calibri" w:cs="Calibri" w:eastAsia="Calibri" w:hAnsi="Calibri"/>
              </w:rPr>
            </w:pPr>
            <w:r w:rsidDel="00000000" w:rsidR="00000000" w:rsidRPr="00000000">
              <w:rPr>
                <w:rFonts w:ascii="Calibri" w:cs="Calibri" w:eastAsia="Calibri" w:hAnsi="Calibri"/>
                <w:rtl w:val="0"/>
              </w:rPr>
              <w:t xml:space="preserve"> Las escuelas solicitaron las pláticas a través de la Dirección de Educación del Ayuntamiento de Calimaya, que fue la unidad administrativa que establece el primer vínculo con las instituciones educativas.</w:t>
            </w:r>
          </w:p>
        </w:tc>
      </w:tr>
    </w:tbl>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9"/>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9">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14. 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A">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shd w:fill="7f7f7f" w:val="clear"/>
            <w:vAlign w:val="center"/>
          </w:tcPr>
          <w:p w:rsidR="00000000" w:rsidDel="00000000" w:rsidP="00000000" w:rsidRDefault="00000000" w:rsidRPr="00000000" w14:paraId="0000011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1E">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23">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25">
            <w:pPr>
              <w:rPr>
                <w:rFonts w:ascii="Palatino Linotype" w:cs="Palatino Linotype" w:eastAsia="Palatino Linotype" w:hAnsi="Palatino Linotype"/>
                <w:b w:val="1"/>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28">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2A">
            <w:pPr>
              <w:rPr>
                <w:rFonts w:ascii="Palatino Linotype" w:cs="Palatino Linotype" w:eastAsia="Palatino Linotype" w:hAnsi="Palatino Linotype"/>
                <w:b w:val="1"/>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2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Ninguna</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2F">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132">
      <w:pPr>
        <w:rPr/>
      </w:pPr>
      <w:r w:rsidDel="00000000" w:rsidR="00000000" w:rsidRPr="00000000">
        <w:rPr>
          <w:rtl w:val="0"/>
        </w:rPr>
      </w:r>
    </w:p>
    <w:tbl>
      <w:tblPr>
        <w:tblStyle w:val="Table10"/>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3">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15. ¿La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4">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shd w:fill="7f7f7f" w:val="clear"/>
            <w:vAlign w:val="center"/>
          </w:tcPr>
          <w:p w:rsidR="00000000" w:rsidDel="00000000" w:rsidP="00000000" w:rsidRDefault="00000000" w:rsidRPr="00000000" w14:paraId="00000135">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6">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8">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explique el funcionamiento y uso de los mecanismos de participación (encuesta de satisfacción) utilizados:</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ind w:left="-340" w:right="454" w:firstLine="0"/>
              <w:jc w:val="both"/>
              <w:rPr>
                <w:rFonts w:ascii="Calibri" w:cs="Calibri" w:eastAsia="Calibri" w:hAnsi="Calibri"/>
                <w:highlight w:val="yellow"/>
              </w:rPr>
            </w:pPr>
            <w:r w:rsidDel="00000000" w:rsidR="00000000" w:rsidRPr="00000000">
              <w:rPr>
                <w:rFonts w:ascii="Calibri" w:cs="Calibri" w:eastAsia="Calibri" w:hAnsi="Calibri"/>
                <w:rtl w:val="0"/>
              </w:rPr>
              <w:t xml:space="preserve">Se realizaron encuestas a algunos jóvenes aleatoriamente, para conocer si las pláticas o actividades fueron de su interés y saber qué les aportaron, también se les pregunta sobre otros temas que sean de su interés para preparar futuras pláticas e información.</w:t>
            </w:r>
            <w:r w:rsidDel="00000000" w:rsidR="00000000" w:rsidRPr="00000000">
              <w:rPr>
                <w:rtl w:val="0"/>
              </w:rPr>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2">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ind w:right="567"/>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“Encuesta de satisfacción, Jornada de Prevención de Violencia en Redes Sociales, #navegaseguro”</w:t>
            </w:r>
          </w:p>
          <w:p w:rsidR="00000000" w:rsidDel="00000000" w:rsidP="00000000" w:rsidRDefault="00000000" w:rsidRPr="00000000" w14:paraId="000001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567" w:hanging="36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ENCUESTAS DE SATISFACCIÓN</w:t>
            </w:r>
          </w:p>
          <w:p w:rsidR="00000000" w:rsidDel="00000000" w:rsidP="00000000" w:rsidRDefault="00000000" w:rsidRPr="00000000" w14:paraId="00000149">
            <w:pPr>
              <w:ind w:right="567"/>
              <w:rPr>
                <w:rFonts w:ascii="Palatino Linotype" w:cs="Palatino Linotype" w:eastAsia="Palatino Linotype" w:hAnsi="Palatino Linotype"/>
              </w:rPr>
            </w:pPr>
            <w:hyperlink r:id="rId34">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https://pub:blic@repositorio.ipomex.org.mx:8443/OpenKM/Download?uuid=3a3bce33-0727-4668-9d0d-abc28e911166</w:t>
              </w:r>
            </w:hyperlink>
            <w:r w:rsidDel="00000000" w:rsidR="00000000" w:rsidRPr="00000000">
              <w:rPr>
                <w:rFonts w:ascii="Palatino Linotype" w:cs="Palatino Linotype" w:eastAsia="Palatino Linotype" w:hAnsi="Palatino Linotype"/>
                <w:color w:val="000000"/>
                <w:shd w:fill="f6f6ee" w:val="clear"/>
                <w:rtl w:val="0"/>
              </w:rPr>
              <w:t xml:space="preserve"> </w:t>
            </w:r>
            <w:r w:rsidDel="00000000" w:rsidR="00000000" w:rsidRPr="00000000">
              <w:rPr>
                <w:rtl w:val="0"/>
              </w:rPr>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ind w:left="-708"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Observaciones: </w:t>
            </w:r>
            <w:r w:rsidDel="00000000" w:rsidR="00000000" w:rsidRPr="00000000">
              <w:rPr>
                <w:rFonts w:ascii="Palatino Linotype" w:cs="Palatino Linotype" w:eastAsia="Palatino Linotype" w:hAnsi="Palatino Linotype"/>
                <w:rtl w:val="0"/>
              </w:rPr>
              <w:t xml:space="preserve">Ninguna </w:t>
            </w:r>
          </w:p>
        </w:tc>
      </w:tr>
    </w:tbl>
    <w:p w:rsidR="00000000" w:rsidDel="00000000" w:rsidP="00000000" w:rsidRDefault="00000000" w:rsidRPr="00000000" w14:paraId="00000153">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54">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55">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56">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57">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58">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59">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5A">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5B">
      <w:pPr>
        <w:rPr>
          <w:rFonts w:ascii="Palatino Linotype" w:cs="Palatino Linotype" w:eastAsia="Palatino Linotype" w:hAnsi="Palatino Linotype"/>
          <w:b w:val="1"/>
        </w:rPr>
      </w:pPr>
      <w:r w:rsidDel="00000000" w:rsidR="00000000" w:rsidRPr="00000000">
        <w:rPr>
          <w:rtl w:val="0"/>
        </w:rPr>
      </w:r>
    </w:p>
    <w:tbl>
      <w:tblPr>
        <w:tblStyle w:val="Table11"/>
        <w:tblW w:w="9780.0" w:type="dxa"/>
        <w:jc w:val="center"/>
        <w:tblLayout w:type="fixed"/>
        <w:tblLook w:val="0400"/>
      </w:tblPr>
      <w:tblGrid>
        <w:gridCol w:w="5280"/>
        <w:gridCol w:w="975"/>
        <w:gridCol w:w="1575"/>
        <w:gridCol w:w="975"/>
        <w:gridCol w:w="975"/>
        <w:tblGridChange w:id="0">
          <w:tblGrid>
            <w:gridCol w:w="5280"/>
            <w:gridCol w:w="975"/>
            <w:gridCol w:w="1575"/>
            <w:gridCol w:w="975"/>
            <w:gridCol w:w="97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C">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16. ¿La práctica cuenta con algún registro del número de consultas realizadas a la información difundida? </w:t>
            </w:r>
            <w:r w:rsidDel="00000000" w:rsidR="00000000" w:rsidRPr="00000000">
              <w:rPr>
                <w:rFonts w:ascii="Palatino Linotype" w:cs="Palatino Linotype" w:eastAsia="Palatino Linotype" w:hAnsi="Palatino Linotype"/>
                <w:i w:val="1"/>
                <w:rtl w:val="0"/>
              </w:rPr>
              <w:t xml:space="preserve">(por ejemplo: número de visitas al sitio de la práctica, número de usuarios atendidos, entre otros mecanismos). </w:t>
            </w: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D">
            <w:pPr>
              <w:ind w:hanging="584"/>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shd w:fill="7f7f7f" w:val="clear"/>
            <w:vAlign w:val="center"/>
          </w:tcPr>
          <w:p w:rsidR="00000000" w:rsidDel="00000000" w:rsidP="00000000" w:rsidRDefault="00000000" w:rsidRPr="00000000" w14:paraId="0000015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F">
            <w:pPr>
              <w:ind w:hanging="708"/>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1">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describa el cumplimiento y uso que se le da al número de consultas  (contador de visitas) realizadas de la práctica: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ind w:right="567"/>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realizaron listas de asistencia a los alumnos que participaron activamente en las jornadas, para conocer el número de beneficiarios de las pláticas, evaluar el impacto y eficiencia, y así posteriormente, ajustar las estrategias de comunicación y optimizar los recursos disponibles para asegurar que el mensaje tenga el impacto deseado y así poder determinar sobre otros temas importantes referentes a la protección de datos personales en el entorno digital.</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B">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567" w:hanging="36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REPORTE DE RESULTADOS </w:t>
            </w:r>
          </w:p>
          <w:p w:rsidR="00000000" w:rsidDel="00000000" w:rsidP="00000000" w:rsidRDefault="00000000" w:rsidRPr="00000000" w14:paraId="00000171">
            <w:pPr>
              <w:ind w:right="567"/>
              <w:rPr>
                <w:rFonts w:ascii="Palatino Linotype" w:cs="Palatino Linotype" w:eastAsia="Palatino Linotype" w:hAnsi="Palatino Linotype"/>
                <w:b w:val="1"/>
              </w:rPr>
            </w:pPr>
            <w:hyperlink r:id="rId35">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https://pub:blic@repositorio.ipomex.org.mx:8443/OpenKM/Download?uuid=f5583958-23ba-442c-96aa-4fa22f958614</w:t>
              </w:r>
            </w:hyperlink>
            <w:r w:rsidDel="00000000" w:rsidR="00000000" w:rsidRPr="00000000">
              <w:rPr>
                <w:rFonts w:ascii="Palatino Linotype" w:cs="Palatino Linotype" w:eastAsia="Palatino Linotype" w:hAnsi="Palatino Linotype"/>
                <w:color w:val="000000"/>
                <w:shd w:fill="f6f6ee" w:val="clear"/>
                <w:rtl w:val="0"/>
              </w:rPr>
              <w:t xml:space="preserve"> </w:t>
            </w:r>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76">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ind w:right="567"/>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Las listas de asistencia con datos personales, no son publicadas, se adjuntan únicamente como evidencia, se agendaron las pláticas y jornadas escolares en coordinación con autoridades escolares y la Dirección de educación de la Administración Pública Municipal.</w:t>
            </w:r>
          </w:p>
        </w:tc>
      </w:tr>
    </w:tbl>
    <w:p w:rsidR="00000000" w:rsidDel="00000000" w:rsidP="00000000" w:rsidRDefault="00000000" w:rsidRPr="00000000" w14:paraId="00000180">
      <w:pPr>
        <w:rPr>
          <w:rFonts w:ascii="Palatino Linotype" w:cs="Palatino Linotype" w:eastAsia="Palatino Linotype" w:hAnsi="Palatino Linotype"/>
          <w:b w:val="1"/>
        </w:rPr>
      </w:pPr>
      <w:bookmarkStart w:colFirst="0" w:colLast="0" w:name="_heading=h.30j0zll" w:id="2"/>
      <w:bookmarkEnd w:id="2"/>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1">
            <w:pPr>
              <w:ind w:left="-708" w:firstLine="0"/>
              <w:rPr>
                <w:rFonts w:ascii="Palatino Linotype" w:cs="Palatino Linotype" w:eastAsia="Palatino Linotype" w:hAnsi="Palatino Linotype"/>
                <w:b w:val="1"/>
                <w:shd w:fill="e69138" w:val="clear"/>
              </w:rPr>
            </w:pPr>
            <w:r w:rsidDel="00000000" w:rsidR="00000000" w:rsidRPr="00000000">
              <w:rPr>
                <w:rFonts w:ascii="Palatino Linotype" w:cs="Palatino Linotype" w:eastAsia="Palatino Linotype" w:hAnsi="Palatino Linotype"/>
                <w:b w:val="1"/>
                <w:rtl w:val="0"/>
              </w:rPr>
              <w:t xml:space="preserve">17. Listado de soportes documentales —y en su caso hipervínculos— que se adjuntan sobre la práctica:   </w:t>
            </w:r>
            <w:r w:rsidDel="00000000" w:rsidR="00000000" w:rsidRPr="00000000">
              <w:rPr>
                <w:rtl w:val="0"/>
              </w:rPr>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68" w:right="0" w:hanging="36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MICROSITIO</w:t>
            </w:r>
          </w:p>
          <w:p w:rsidR="00000000" w:rsidDel="00000000" w:rsidP="00000000" w:rsidRDefault="00000000" w:rsidRPr="00000000" w14:paraId="00000183">
            <w:pPr>
              <w:rPr>
                <w:rFonts w:ascii="Palatino Linotype" w:cs="Palatino Linotype" w:eastAsia="Palatino Linotype" w:hAnsi="Palatino Linotype"/>
                <w:b w:val="1"/>
              </w:rPr>
            </w:pPr>
            <w:hyperlink r:id="rId36">
              <w:r w:rsidDel="00000000" w:rsidR="00000000" w:rsidRPr="00000000">
                <w:rPr>
                  <w:rFonts w:ascii="Palatino Linotype" w:cs="Palatino Linotype" w:eastAsia="Palatino Linotype" w:hAnsi="Palatino Linotype"/>
                  <w:b w:val="1"/>
                  <w:color w:val="0563c1"/>
                  <w:u w:val="single"/>
                  <w:rtl w:val="0"/>
                </w:rPr>
                <w:t xml:space="preserve">https://calimaya.gob.mx/transparencia-proactiva</w:t>
              </w:r>
            </w:hyperlink>
            <w:r w:rsidDel="00000000" w:rsidR="00000000" w:rsidRPr="00000000">
              <w:rPr>
                <w:rFonts w:ascii="Palatino Linotype" w:cs="Palatino Linotype" w:eastAsia="Palatino Linotype" w:hAnsi="Palatino Linotype"/>
                <w:b w:val="1"/>
                <w:rtl w:val="0"/>
              </w:rPr>
              <w:t xml:space="preserve">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8"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68" w:right="0" w:hanging="36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PRESENTACIÓN </w:t>
            </w:r>
          </w:p>
          <w:p w:rsidR="00000000" w:rsidDel="00000000" w:rsidP="00000000" w:rsidRDefault="00000000" w:rsidRPr="00000000" w14:paraId="000001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PPT</w:t>
            </w:r>
          </w:p>
          <w:p w:rsidR="00000000" w:rsidDel="00000000" w:rsidP="00000000" w:rsidRDefault="00000000" w:rsidRPr="00000000" w14:paraId="00000187">
            <w:pPr>
              <w:rPr>
                <w:rFonts w:ascii="Palatino Linotype" w:cs="Palatino Linotype" w:eastAsia="Palatino Linotype" w:hAnsi="Palatino Linotype"/>
                <w:color w:val="000000"/>
                <w:shd w:fill="f6f6ee" w:val="clear"/>
              </w:rPr>
            </w:pPr>
            <w:hyperlink r:id="rId37">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https://pub:blic@repositorio.ipomex.org.mx:8443/OpenKM/Download?uuid=28f9b49c-d112-430c-a7ff-73ba56b2049a</w:t>
              </w:r>
            </w:hyperlink>
            <w:r w:rsidDel="00000000" w:rsidR="00000000" w:rsidRPr="00000000">
              <w:rPr>
                <w:rFonts w:ascii="Palatino Linotype" w:cs="Palatino Linotype" w:eastAsia="Palatino Linotype" w:hAnsi="Palatino Linotype"/>
                <w:color w:val="000000"/>
                <w:shd w:fill="f6f6ee" w:val="clear"/>
                <w:rtl w:val="0"/>
              </w:rPr>
              <w:t xml:space="preserve"> </w:t>
            </w:r>
          </w:p>
          <w:p w:rsidR="00000000" w:rsidDel="00000000" w:rsidP="00000000" w:rsidRDefault="00000000" w:rsidRPr="00000000" w14:paraId="000001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PDF</w:t>
            </w:r>
          </w:p>
          <w:p w:rsidR="00000000" w:rsidDel="00000000" w:rsidP="00000000" w:rsidRDefault="00000000" w:rsidRPr="00000000" w14:paraId="00000189">
            <w:pPr>
              <w:rPr>
                <w:rFonts w:ascii="Palatino Linotype" w:cs="Palatino Linotype" w:eastAsia="Palatino Linotype" w:hAnsi="Palatino Linotype"/>
                <w:b w:val="1"/>
              </w:rPr>
            </w:pPr>
            <w:hyperlink r:id="rId38">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https://pub:blic@repositorio.ipomex.org.mx:8443/OpenKM/Download?uuid=9a09d4f3-52e8-4900-8ba1-a5ce2b6fe8a0</w:t>
              </w:r>
            </w:hyperlink>
            <w:r w:rsidDel="00000000" w:rsidR="00000000" w:rsidRPr="00000000">
              <w:rPr>
                <w:rFonts w:ascii="Palatino Linotype" w:cs="Palatino Linotype" w:eastAsia="Palatino Linotype" w:hAnsi="Palatino Linotype"/>
                <w:color w:val="000000"/>
                <w:shd w:fill="f6f6ee" w:val="clear"/>
                <w:rtl w:val="0"/>
              </w:rPr>
              <w:t xml:space="preserve"> </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68" w:right="0" w:hanging="36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EVIDENCIA FOTOGRÁFICA  </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SEC. OFICIAL 026 RODOLFO SÁNCHEZ GARCÍA (MATUTINO)</w:t>
            </w:r>
          </w:p>
          <w:p w:rsidR="00000000" w:rsidDel="00000000" w:rsidP="00000000" w:rsidRDefault="00000000" w:rsidRPr="00000000" w14:paraId="0000018C">
            <w:pPr>
              <w:rPr>
                <w:rFonts w:ascii="Palatino Linotype" w:cs="Palatino Linotype" w:eastAsia="Palatino Linotype" w:hAnsi="Palatino Linotype"/>
              </w:rPr>
            </w:pPr>
            <w:hyperlink r:id="rId39">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https://pub:blic@repositorio.ipomex.org.mx:8443/OpenKM/Download?uuid=8c2148de-ca0c-444b-aa44-22954e719f34</w:t>
              </w:r>
            </w:hyperlink>
            <w:r w:rsidDel="00000000" w:rsidR="00000000" w:rsidRPr="00000000">
              <w:rPr>
                <w:rFonts w:ascii="Palatino Linotype" w:cs="Palatino Linotype" w:eastAsia="Palatino Linotype" w:hAnsi="Palatino Linotype"/>
                <w:color w:val="000000"/>
                <w:shd w:fill="f6f6ee" w:val="clear"/>
                <w:rtl w:val="0"/>
              </w:rPr>
              <w:t xml:space="preserve"> </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ESC. SEC. TECNICA NO. 169 OCTAVIO PAZ</w:t>
            </w:r>
          </w:p>
          <w:p w:rsidR="00000000" w:rsidDel="00000000" w:rsidP="00000000" w:rsidRDefault="00000000" w:rsidRPr="00000000" w14:paraId="0000018E">
            <w:pPr>
              <w:rPr>
                <w:rFonts w:ascii="Palatino Linotype" w:cs="Palatino Linotype" w:eastAsia="Palatino Linotype" w:hAnsi="Palatino Linotype"/>
              </w:rPr>
            </w:pPr>
            <w:hyperlink r:id="rId40">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https://pub:blic@repositorio.ipomex.org.mx:8443/OpenKM/Download?uuid=0e0bbc59-2043-4de3-b218-dc1eb3320c2f</w:t>
              </w:r>
            </w:hyperlink>
            <w:r w:rsidDel="00000000" w:rsidR="00000000" w:rsidRPr="00000000">
              <w:rPr>
                <w:rFonts w:ascii="Palatino Linotype" w:cs="Palatino Linotype" w:eastAsia="Palatino Linotype" w:hAnsi="Palatino Linotype"/>
                <w:color w:val="000000"/>
                <w:shd w:fill="f6f6ee" w:val="clear"/>
                <w:rtl w:val="0"/>
              </w:rPr>
              <w:t xml:space="preserve"> </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E.S.T.I.C. 0021 DR. GUSTAVO BAZ PRADA</w:t>
            </w:r>
          </w:p>
          <w:p w:rsidR="00000000" w:rsidDel="00000000" w:rsidP="00000000" w:rsidRDefault="00000000" w:rsidRPr="00000000" w14:paraId="00000190">
            <w:pPr>
              <w:rPr>
                <w:rFonts w:ascii="Palatino Linotype" w:cs="Palatino Linotype" w:eastAsia="Palatino Linotype" w:hAnsi="Palatino Linotype"/>
              </w:rPr>
            </w:pPr>
            <w:hyperlink r:id="rId41">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https://pub:blic@repositorio.ipomex.org.mx:8443/OpenKM/Download?uuid=ef536f42-1a4a-459c-bce2-ef67fd3b6381</w:t>
              </w:r>
            </w:hyperlink>
            <w:r w:rsidDel="00000000" w:rsidR="00000000" w:rsidRPr="00000000">
              <w:rPr>
                <w:rFonts w:ascii="Palatino Linotype" w:cs="Palatino Linotype" w:eastAsia="Palatino Linotype" w:hAnsi="Palatino Linotype"/>
                <w:color w:val="000000"/>
                <w:shd w:fill="f6f6ee" w:val="clear"/>
                <w:rtl w:val="0"/>
              </w:rPr>
              <w:t xml:space="preserve"> </w:t>
            </w: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SC. SEC. 0397 JOSÉ VASCONCELOS</w:t>
            </w:r>
          </w:p>
          <w:p w:rsidR="00000000" w:rsidDel="00000000" w:rsidP="00000000" w:rsidRDefault="00000000" w:rsidRPr="00000000" w14:paraId="00000192">
            <w:pPr>
              <w:rPr>
                <w:rFonts w:ascii="Palatino Linotype" w:cs="Palatino Linotype" w:eastAsia="Palatino Linotype" w:hAnsi="Palatino Linotype"/>
              </w:rPr>
            </w:pPr>
            <w:hyperlink r:id="rId42">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https://pub:blic@repositorio.ipomex.org.mx:8443/OpenKM/Download?uuid=8d03d6de-2e6f-4f7c-83c6-51388abd39b1</w:t>
              </w:r>
            </w:hyperlink>
            <w:r w:rsidDel="00000000" w:rsidR="00000000" w:rsidRPr="00000000">
              <w:rPr>
                <w:rFonts w:ascii="Palatino Linotype" w:cs="Palatino Linotype" w:eastAsia="Palatino Linotype" w:hAnsi="Palatino Linotype"/>
                <w:color w:val="000000"/>
                <w:shd w:fill="f6f6ee" w:val="clear"/>
                <w:rtl w:val="0"/>
              </w:rPr>
              <w:t xml:space="preserve"> </w:t>
            </w: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ESC. SEC. TEC. NO. 84 RAMÓN LÓPEZ VELARDE</w:t>
            </w:r>
          </w:p>
          <w:p w:rsidR="00000000" w:rsidDel="00000000" w:rsidP="00000000" w:rsidRDefault="00000000" w:rsidRPr="00000000" w14:paraId="00000194">
            <w:pPr>
              <w:rPr>
                <w:rFonts w:ascii="Palatino Linotype" w:cs="Palatino Linotype" w:eastAsia="Palatino Linotype" w:hAnsi="Palatino Linotype"/>
              </w:rPr>
            </w:pPr>
            <w:hyperlink r:id="rId43">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https://pub:blic@repositorio.ipomex.org.mx:8443/OpenKM/Download?uuid=5106d08d-a399-4bb7-8cee-d17d72053dd3</w:t>
              </w:r>
            </w:hyperlink>
            <w:r w:rsidDel="00000000" w:rsidR="00000000" w:rsidRPr="00000000">
              <w:rPr>
                <w:rFonts w:ascii="Palatino Linotype" w:cs="Palatino Linotype" w:eastAsia="Palatino Linotype" w:hAnsi="Palatino Linotype"/>
                <w:color w:val="000000"/>
                <w:shd w:fill="f6f6ee" w:val="clear"/>
                <w:rtl w:val="0"/>
              </w:rPr>
              <w:t xml:space="preserve"> </w:t>
            </w: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68" w:right="0" w:hanging="36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LISTAS DE ASISTENCIA </w:t>
            </w:r>
          </w:p>
          <w:p w:rsidR="00000000" w:rsidDel="00000000" w:rsidP="00000000" w:rsidRDefault="00000000" w:rsidRPr="00000000" w14:paraId="000001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SEC. OFICIAL 026 RODOLFO SÁNCHEZ GARCÍA (MATUTINO)</w:t>
            </w:r>
          </w:p>
          <w:p w:rsidR="00000000" w:rsidDel="00000000" w:rsidP="00000000" w:rsidRDefault="00000000" w:rsidRPr="00000000" w14:paraId="00000197">
            <w:pPr>
              <w:rPr>
                <w:rFonts w:ascii="Palatino Linotype" w:cs="Palatino Linotype" w:eastAsia="Palatino Linotype" w:hAnsi="Palatino Linotype"/>
              </w:rPr>
            </w:pPr>
            <w:hyperlink r:id="rId44">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https://pub:blic@repositorio.ipomex.org.mx:8443/OpenKM/Download?uuid=506d970a-beca-4517-b918-8ed098476925</w:t>
              </w:r>
            </w:hyperlink>
            <w:r w:rsidDel="00000000" w:rsidR="00000000" w:rsidRPr="00000000">
              <w:rPr>
                <w:rFonts w:ascii="Palatino Linotype" w:cs="Palatino Linotype" w:eastAsia="Palatino Linotype" w:hAnsi="Palatino Linotype"/>
                <w:color w:val="000000"/>
                <w:shd w:fill="f6f6ee" w:val="clear"/>
                <w:rtl w:val="0"/>
              </w:rPr>
              <w:t xml:space="preserve"> </w:t>
            </w: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ESC. SEC. TECNICA NO. 169 OCTAVIO PAZ</w:t>
            </w:r>
          </w:p>
          <w:p w:rsidR="00000000" w:rsidDel="00000000" w:rsidP="00000000" w:rsidRDefault="00000000" w:rsidRPr="00000000" w14:paraId="00000199">
            <w:pPr>
              <w:rPr>
                <w:rFonts w:ascii="Palatino Linotype" w:cs="Palatino Linotype" w:eastAsia="Palatino Linotype" w:hAnsi="Palatino Linotype"/>
              </w:rPr>
            </w:pPr>
            <w:hyperlink r:id="rId45">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https://pub:blic@repositorio.ipomex.org.mx:8443/OpenKM/Download?uuid=11a5576d-2211-402f-ae10-02f71583ddf9</w:t>
              </w:r>
            </w:hyperlink>
            <w:r w:rsidDel="00000000" w:rsidR="00000000" w:rsidRPr="00000000">
              <w:rPr>
                <w:rFonts w:ascii="Palatino Linotype" w:cs="Palatino Linotype" w:eastAsia="Palatino Linotype" w:hAnsi="Palatino Linotype"/>
                <w:color w:val="000000"/>
                <w:shd w:fill="f6f6ee" w:val="clear"/>
                <w:rtl w:val="0"/>
              </w:rPr>
              <w:t xml:space="preserve"> </w:t>
            </w: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E.S.T.I.C. 0021 DR. GUSTAVO BAZ PRADA</w:t>
            </w:r>
          </w:p>
          <w:p w:rsidR="00000000" w:rsidDel="00000000" w:rsidP="00000000" w:rsidRDefault="00000000" w:rsidRPr="00000000" w14:paraId="0000019B">
            <w:pPr>
              <w:rPr>
                <w:rFonts w:ascii="Palatino Linotype" w:cs="Palatino Linotype" w:eastAsia="Palatino Linotype" w:hAnsi="Palatino Linotype"/>
              </w:rPr>
            </w:pPr>
            <w:hyperlink r:id="rId46">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https://pub:blic@repositorio.ipomex.org.mx:8443/OpenKM/Download?uuid=3d4e0c46-bab8-44f6-9f91-decd62c258ab</w:t>
              </w:r>
            </w:hyperlink>
            <w:r w:rsidDel="00000000" w:rsidR="00000000" w:rsidRPr="00000000">
              <w:rPr>
                <w:rFonts w:ascii="Palatino Linotype" w:cs="Palatino Linotype" w:eastAsia="Palatino Linotype" w:hAnsi="Palatino Linotype"/>
                <w:color w:val="000000"/>
                <w:shd w:fill="f6f6ee" w:val="clear"/>
                <w:rtl w:val="0"/>
              </w:rPr>
              <w:t xml:space="preserve"> </w:t>
            </w: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SC. SEC. 0397 JOSÉ VASCONCELOS</w:t>
            </w:r>
          </w:p>
          <w:p w:rsidR="00000000" w:rsidDel="00000000" w:rsidP="00000000" w:rsidRDefault="00000000" w:rsidRPr="00000000" w14:paraId="0000019D">
            <w:pPr>
              <w:rPr>
                <w:rFonts w:ascii="Palatino Linotype" w:cs="Palatino Linotype" w:eastAsia="Palatino Linotype" w:hAnsi="Palatino Linotype"/>
              </w:rPr>
            </w:pPr>
            <w:hyperlink r:id="rId47">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https://pub:blic@repositorio.ipomex.org.mx:8443/OpenKM/Download?uuid=e345cb65-6e9d-49da-8a3e-e4545e2e64f3</w:t>
              </w:r>
            </w:hyperlink>
            <w:r w:rsidDel="00000000" w:rsidR="00000000" w:rsidRPr="00000000">
              <w:rPr>
                <w:rFonts w:ascii="Palatino Linotype" w:cs="Palatino Linotype" w:eastAsia="Palatino Linotype" w:hAnsi="Palatino Linotype"/>
                <w:color w:val="000000"/>
                <w:shd w:fill="f6f6ee" w:val="clear"/>
                <w:rtl w:val="0"/>
              </w:rPr>
              <w:t xml:space="preserve"> </w:t>
            </w: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ESC. SEC. TEC. NO. 84 RAMÓN LÓPEZ VELARDE</w:t>
            </w:r>
          </w:p>
          <w:p w:rsidR="00000000" w:rsidDel="00000000" w:rsidP="00000000" w:rsidRDefault="00000000" w:rsidRPr="00000000" w14:paraId="0000019F">
            <w:pPr>
              <w:rPr>
                <w:rFonts w:ascii="Palatino Linotype" w:cs="Palatino Linotype" w:eastAsia="Palatino Linotype" w:hAnsi="Palatino Linotype"/>
              </w:rPr>
            </w:pPr>
            <w:hyperlink r:id="rId48">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https://pub:blic@repositorio.ipomex.org.mx:8443/OpenKM/Download?uuid=4c70f54a-535d-41b7-80e4-181771e23801</w:t>
              </w:r>
            </w:hyperlink>
            <w:r w:rsidDel="00000000" w:rsidR="00000000" w:rsidRPr="00000000">
              <w:rPr>
                <w:rFonts w:ascii="Palatino Linotype" w:cs="Palatino Linotype" w:eastAsia="Palatino Linotype" w:hAnsi="Palatino Linotype"/>
                <w:color w:val="000000"/>
                <w:shd w:fill="f6f6ee" w:val="clear"/>
                <w:rtl w:val="0"/>
              </w:rPr>
              <w:t xml:space="preserve"> </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68" w:right="0" w:hanging="36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TRÍPTICO</w:t>
            </w:r>
          </w:p>
          <w:p w:rsidR="00000000" w:rsidDel="00000000" w:rsidP="00000000" w:rsidRDefault="00000000" w:rsidRPr="00000000" w14:paraId="000001A1">
            <w:pPr>
              <w:rPr>
                <w:rFonts w:ascii="Palatino Linotype" w:cs="Palatino Linotype" w:eastAsia="Palatino Linotype" w:hAnsi="Palatino Linotype"/>
                <w:color w:val="000000"/>
                <w:shd w:fill="f6f6ee" w:val="clear"/>
              </w:rPr>
            </w:pPr>
            <w:hyperlink r:id="rId49">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https://pub:blic@repositorio.ipomex.org.mx:8443/OpenKM/Download?uuid=bafadc82-fd61-497a-9b6e-2796832b587c</w:t>
              </w:r>
            </w:hyperlink>
            <w:r w:rsidDel="00000000" w:rsidR="00000000" w:rsidRPr="00000000">
              <w:rPr>
                <w:rFonts w:ascii="Palatino Linotype" w:cs="Palatino Linotype" w:eastAsia="Palatino Linotype" w:hAnsi="Palatino Linotype"/>
                <w:color w:val="000000"/>
                <w:shd w:fill="f6f6ee" w:val="clear"/>
                <w:rtl w:val="0"/>
              </w:rPr>
              <w:t xml:space="preserve"> </w:t>
            </w:r>
          </w:p>
          <w:p w:rsidR="00000000" w:rsidDel="00000000" w:rsidP="00000000" w:rsidRDefault="00000000" w:rsidRPr="00000000" w14:paraId="000001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68" w:right="0" w:hanging="36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REPORTE DE RESULTADOS </w:t>
            </w:r>
          </w:p>
          <w:p w:rsidR="00000000" w:rsidDel="00000000" w:rsidP="00000000" w:rsidRDefault="00000000" w:rsidRPr="00000000" w14:paraId="000001A3">
            <w:pPr>
              <w:ind w:left="-292" w:firstLine="0"/>
              <w:rPr>
                <w:rFonts w:ascii="Palatino Linotype" w:cs="Palatino Linotype" w:eastAsia="Palatino Linotype" w:hAnsi="Palatino Linotype"/>
                <w:color w:val="000000"/>
                <w:shd w:fill="f6f6ee" w:val="clear"/>
              </w:rPr>
            </w:pPr>
            <w:hyperlink r:id="rId50">
              <w:r w:rsidDel="00000000" w:rsidR="00000000" w:rsidRPr="00000000">
                <w:rPr>
                  <w:rFonts w:ascii="Palatino Linotype" w:cs="Palatino Linotype" w:eastAsia="Palatino Linotype" w:hAnsi="Palatino Linotype"/>
                  <w:color w:val="0563c1"/>
                  <w:u w:val="single"/>
                  <w:rtl w:val="0"/>
                </w:rPr>
                <w:t xml:space="preserve">https://pub:blic@repositorio.ipomex.org.mx:8443/OpenKM/Download?uuid=f5583958-23ba-442c-96aa-4fa22f958614</w:t>
              </w:r>
            </w:hyperlink>
            <w:r w:rsidDel="00000000" w:rsidR="00000000" w:rsidRPr="00000000">
              <w:rPr>
                <w:rFonts w:ascii="Palatino Linotype" w:cs="Palatino Linotype" w:eastAsia="Palatino Linotype" w:hAnsi="Palatino Linotype"/>
                <w:color w:val="000000"/>
                <w:shd w:fill="f6f6ee" w:val="clear"/>
                <w:rtl w:val="0"/>
              </w:rPr>
              <w:t xml:space="preserve"> </w:t>
            </w:r>
          </w:p>
        </w:tc>
      </w:tr>
    </w:tbl>
    <w:p w:rsidR="00000000" w:rsidDel="00000000" w:rsidP="00000000" w:rsidRDefault="00000000" w:rsidRPr="00000000" w14:paraId="000001A4">
      <w:pPr>
        <w:ind w:left="-708" w:firstLine="0"/>
        <w:rPr>
          <w:rFonts w:ascii="Palatino Linotype" w:cs="Palatino Linotype" w:eastAsia="Palatino Linotype" w:hAnsi="Palatino Linotype"/>
          <w:b w:val="1"/>
        </w:rPr>
      </w:pPr>
      <w:r w:rsidDel="00000000" w:rsidR="00000000" w:rsidRPr="00000000">
        <w:rPr>
          <w:rtl w:val="0"/>
        </w:rPr>
      </w:r>
    </w:p>
    <w:tbl>
      <w:tblPr>
        <w:tblStyle w:val="Table13"/>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A5">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18. En caso de ser una práctica que se presente por segunda ocasión, describa la innovación con la que cuenta para este ejercicio.</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ind w:left="-708" w:firstLine="0"/>
              <w:rPr>
                <w:rFonts w:ascii="Palatino Linotype" w:cs="Palatino Linotype" w:eastAsia="Palatino Linotype" w:hAnsi="Palatino Linotype"/>
                <w:b w:val="1"/>
              </w:rPr>
            </w:pPr>
            <w:r w:rsidDel="00000000" w:rsidR="00000000" w:rsidRPr="00000000">
              <w:rPr>
                <w:rtl w:val="0"/>
              </w:rPr>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A7">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ind w:left="-708" w:firstLine="0"/>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1A9">
      <w:pPr>
        <w:rPr>
          <w:rFonts w:ascii="Palatino Linotype" w:cs="Palatino Linotype" w:eastAsia="Palatino Linotype" w:hAnsi="Palatino Linotype"/>
        </w:rPr>
      </w:pPr>
      <w:r w:rsidDel="00000000" w:rsidR="00000000" w:rsidRPr="00000000">
        <w:rPr>
          <w:rtl w:val="0"/>
        </w:rPr>
      </w:r>
    </w:p>
    <w:sectPr>
      <w:headerReference r:id="rId51" w:type="default"/>
      <w:footerReference r:id="rId52" w:type="default"/>
      <w:pgSz w:h="15840" w:w="12240" w:orient="portrait"/>
      <w:pgMar w:bottom="1702" w:top="1560"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-1042034</wp:posOffset>
          </wp:positionH>
          <wp:positionV relativeFrom="paragraph">
            <wp:posOffset>-782954</wp:posOffset>
          </wp:positionV>
          <wp:extent cx="7764431" cy="10375133"/>
          <wp:effectExtent b="0" l="0" r="0" t="0"/>
          <wp:wrapNone/>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64431" cy="1037513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bullet"/>
      <w:lvlText w:val="-"/>
      <w:lvlJc w:val="left"/>
      <w:pPr>
        <w:ind w:left="-348" w:hanging="360"/>
      </w:pPr>
      <w:rPr>
        <w:rFonts w:ascii="Calibri" w:cs="Calibri" w:eastAsia="Calibri" w:hAnsi="Calibri"/>
      </w:rPr>
    </w:lvl>
    <w:lvl w:ilvl="1">
      <w:start w:val="1"/>
      <w:numFmt w:val="bullet"/>
      <w:lvlText w:val="o"/>
      <w:lvlJc w:val="left"/>
      <w:pPr>
        <w:ind w:left="372" w:hanging="360"/>
      </w:pPr>
      <w:rPr>
        <w:rFonts w:ascii="Courier New" w:cs="Courier New" w:eastAsia="Courier New" w:hAnsi="Courier New"/>
      </w:rPr>
    </w:lvl>
    <w:lvl w:ilvl="2">
      <w:start w:val="1"/>
      <w:numFmt w:val="bullet"/>
      <w:lvlText w:val="▪"/>
      <w:lvlJc w:val="left"/>
      <w:pPr>
        <w:ind w:left="1092" w:hanging="360"/>
      </w:pPr>
      <w:rPr>
        <w:rFonts w:ascii="Noto Sans Symbols" w:cs="Noto Sans Symbols" w:eastAsia="Noto Sans Symbols" w:hAnsi="Noto Sans Symbols"/>
      </w:rPr>
    </w:lvl>
    <w:lvl w:ilvl="3">
      <w:start w:val="1"/>
      <w:numFmt w:val="bullet"/>
      <w:lvlText w:val="●"/>
      <w:lvlJc w:val="left"/>
      <w:pPr>
        <w:ind w:left="1812" w:hanging="360"/>
      </w:pPr>
      <w:rPr>
        <w:rFonts w:ascii="Noto Sans Symbols" w:cs="Noto Sans Symbols" w:eastAsia="Noto Sans Symbols" w:hAnsi="Noto Sans Symbols"/>
      </w:rPr>
    </w:lvl>
    <w:lvl w:ilvl="4">
      <w:start w:val="1"/>
      <w:numFmt w:val="bullet"/>
      <w:lvlText w:val="o"/>
      <w:lvlJc w:val="left"/>
      <w:pPr>
        <w:ind w:left="2532" w:hanging="360"/>
      </w:pPr>
      <w:rPr>
        <w:rFonts w:ascii="Courier New" w:cs="Courier New" w:eastAsia="Courier New" w:hAnsi="Courier New"/>
      </w:rPr>
    </w:lvl>
    <w:lvl w:ilvl="5">
      <w:start w:val="1"/>
      <w:numFmt w:val="bullet"/>
      <w:lvlText w:val="▪"/>
      <w:lvlJc w:val="left"/>
      <w:pPr>
        <w:ind w:left="3252" w:hanging="360"/>
      </w:pPr>
      <w:rPr>
        <w:rFonts w:ascii="Noto Sans Symbols" w:cs="Noto Sans Symbols" w:eastAsia="Noto Sans Symbols" w:hAnsi="Noto Sans Symbols"/>
      </w:rPr>
    </w:lvl>
    <w:lvl w:ilvl="6">
      <w:start w:val="1"/>
      <w:numFmt w:val="bullet"/>
      <w:lvlText w:val="●"/>
      <w:lvlJc w:val="left"/>
      <w:pPr>
        <w:ind w:left="3972" w:hanging="360"/>
      </w:pPr>
      <w:rPr>
        <w:rFonts w:ascii="Noto Sans Symbols" w:cs="Noto Sans Symbols" w:eastAsia="Noto Sans Symbols" w:hAnsi="Noto Sans Symbols"/>
      </w:rPr>
    </w:lvl>
    <w:lvl w:ilvl="7">
      <w:start w:val="1"/>
      <w:numFmt w:val="bullet"/>
      <w:lvlText w:val="o"/>
      <w:lvlJc w:val="left"/>
      <w:pPr>
        <w:ind w:left="4692" w:hanging="360"/>
      </w:pPr>
      <w:rPr>
        <w:rFonts w:ascii="Courier New" w:cs="Courier New" w:eastAsia="Courier New" w:hAnsi="Courier New"/>
      </w:rPr>
    </w:lvl>
    <w:lvl w:ilvl="8">
      <w:start w:val="1"/>
      <w:numFmt w:val="bullet"/>
      <w:lvlText w:val="▪"/>
      <w:lvlJc w:val="left"/>
      <w:pPr>
        <w:ind w:left="5412" w:hanging="360"/>
      </w:pPr>
      <w:rPr>
        <w:rFonts w:ascii="Noto Sans Symbols" w:cs="Noto Sans Symbols" w:eastAsia="Noto Sans Symbols" w:hAnsi="Noto Sans Symbols"/>
      </w:rPr>
    </w:lvl>
  </w:abstractNum>
  <w:abstractNum w:abstractNumId="2">
    <w:lvl w:ilvl="0">
      <w:start w:val="1"/>
      <w:numFmt w:val="bullet"/>
      <w:lvlText w:val="●"/>
      <w:lvlJc w:val="left"/>
      <w:pPr>
        <w:ind w:left="68" w:hanging="360"/>
      </w:pPr>
      <w:rPr>
        <w:rFonts w:ascii="Noto Sans Symbols" w:cs="Noto Sans Symbols" w:eastAsia="Noto Sans Symbols" w:hAnsi="Noto Sans Symbols"/>
      </w:rPr>
    </w:lvl>
    <w:lvl w:ilvl="1">
      <w:start w:val="1"/>
      <w:numFmt w:val="bullet"/>
      <w:lvlText w:val="o"/>
      <w:lvlJc w:val="left"/>
      <w:pPr>
        <w:ind w:left="788" w:hanging="360"/>
      </w:pPr>
      <w:rPr>
        <w:rFonts w:ascii="Courier New" w:cs="Courier New" w:eastAsia="Courier New" w:hAnsi="Courier New"/>
      </w:rPr>
    </w:lvl>
    <w:lvl w:ilvl="2">
      <w:start w:val="1"/>
      <w:numFmt w:val="bullet"/>
      <w:lvlText w:val="▪"/>
      <w:lvlJc w:val="left"/>
      <w:pPr>
        <w:ind w:left="1508" w:hanging="360"/>
      </w:pPr>
      <w:rPr>
        <w:rFonts w:ascii="Noto Sans Symbols" w:cs="Noto Sans Symbols" w:eastAsia="Noto Sans Symbols" w:hAnsi="Noto Sans Symbols"/>
      </w:rPr>
    </w:lvl>
    <w:lvl w:ilvl="3">
      <w:start w:val="1"/>
      <w:numFmt w:val="bullet"/>
      <w:lvlText w:val="●"/>
      <w:lvlJc w:val="left"/>
      <w:pPr>
        <w:ind w:left="2228" w:hanging="360"/>
      </w:pPr>
      <w:rPr>
        <w:rFonts w:ascii="Noto Sans Symbols" w:cs="Noto Sans Symbols" w:eastAsia="Noto Sans Symbols" w:hAnsi="Noto Sans Symbols"/>
      </w:rPr>
    </w:lvl>
    <w:lvl w:ilvl="4">
      <w:start w:val="1"/>
      <w:numFmt w:val="bullet"/>
      <w:lvlText w:val="o"/>
      <w:lvlJc w:val="left"/>
      <w:pPr>
        <w:ind w:left="2948" w:hanging="360"/>
      </w:pPr>
      <w:rPr>
        <w:rFonts w:ascii="Courier New" w:cs="Courier New" w:eastAsia="Courier New" w:hAnsi="Courier New"/>
      </w:rPr>
    </w:lvl>
    <w:lvl w:ilvl="5">
      <w:start w:val="1"/>
      <w:numFmt w:val="bullet"/>
      <w:lvlText w:val="▪"/>
      <w:lvlJc w:val="left"/>
      <w:pPr>
        <w:ind w:left="3668" w:hanging="360"/>
      </w:pPr>
      <w:rPr>
        <w:rFonts w:ascii="Noto Sans Symbols" w:cs="Noto Sans Symbols" w:eastAsia="Noto Sans Symbols" w:hAnsi="Noto Sans Symbols"/>
      </w:rPr>
    </w:lvl>
    <w:lvl w:ilvl="6">
      <w:start w:val="1"/>
      <w:numFmt w:val="bullet"/>
      <w:lvlText w:val="●"/>
      <w:lvlJc w:val="left"/>
      <w:pPr>
        <w:ind w:left="4388" w:hanging="360"/>
      </w:pPr>
      <w:rPr>
        <w:rFonts w:ascii="Noto Sans Symbols" w:cs="Noto Sans Symbols" w:eastAsia="Noto Sans Symbols" w:hAnsi="Noto Sans Symbols"/>
      </w:rPr>
    </w:lvl>
    <w:lvl w:ilvl="7">
      <w:start w:val="1"/>
      <w:numFmt w:val="bullet"/>
      <w:lvlText w:val="o"/>
      <w:lvlJc w:val="left"/>
      <w:pPr>
        <w:ind w:left="5108" w:hanging="360"/>
      </w:pPr>
      <w:rPr>
        <w:rFonts w:ascii="Courier New" w:cs="Courier New" w:eastAsia="Courier New" w:hAnsi="Courier New"/>
      </w:rPr>
    </w:lvl>
    <w:lvl w:ilvl="8">
      <w:start w:val="1"/>
      <w:numFmt w:val="bullet"/>
      <w:lvlText w:val="▪"/>
      <w:lvlJc w:val="left"/>
      <w:pPr>
        <w:ind w:left="5828"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b w:val="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table" w:styleId="a" w:customStyle="1">
    <w:basedOn w:val="TableNormalc"/>
    <w:tblPr>
      <w:tblStyleRowBandSize w:val="1"/>
      <w:tblStyleColBandSize w:val="1"/>
      <w:tblCellMar>
        <w:top w:w="41.0" w:type="dxa"/>
        <w:left w:w="106.0" w:type="dxa"/>
        <w:right w:w="67.0" w:type="dxa"/>
      </w:tblCellMar>
    </w:tblPr>
  </w:style>
  <w:style w:type="table" w:styleId="a0" w:customStyle="1">
    <w:basedOn w:val="TableNormalc"/>
    <w:tblPr>
      <w:tblStyleRowBandSize w:val="1"/>
      <w:tblStyleColBandSize w:val="1"/>
      <w:tblCellMar>
        <w:top w:w="41.0" w:type="dxa"/>
        <w:left w:w="107.0" w:type="dxa"/>
        <w:right w:w="73.0" w:type="dxa"/>
      </w:tblCellMar>
    </w:tblPr>
  </w:style>
  <w:style w:type="table" w:styleId="a1" w:customStyle="1">
    <w:basedOn w:val="TableNormalc"/>
    <w:tblPr>
      <w:tblStyleRowBandSize w:val="1"/>
      <w:tblStyleColBandSize w:val="1"/>
      <w:tblCellMar>
        <w:top w:w="41.0" w:type="dxa"/>
        <w:right w:w="60.0" w:type="dxa"/>
      </w:tblCellMar>
    </w:tblPr>
  </w:style>
  <w:style w:type="table" w:styleId="a2" w:customStyle="1">
    <w:basedOn w:val="TableNormalc"/>
    <w:tblPr>
      <w:tblStyleRowBandSize w:val="1"/>
      <w:tblStyleColBandSize w:val="1"/>
      <w:tblCellMar>
        <w:top w:w="41.0" w:type="dxa"/>
        <w:right w:w="62.0" w:type="dxa"/>
      </w:tblCellMar>
    </w:tblPr>
  </w:style>
  <w:style w:type="table" w:styleId="a3" w:customStyle="1">
    <w:basedOn w:val="TableNormalc"/>
    <w:tblPr>
      <w:tblStyleRowBandSize w:val="1"/>
      <w:tblStyleColBandSize w:val="1"/>
      <w:tblCellMar>
        <w:top w:w="41.0" w:type="dxa"/>
        <w:left w:w="107.0" w:type="dxa"/>
        <w:right w:w="70.0" w:type="dxa"/>
      </w:tblCellMar>
    </w:tblPr>
  </w:style>
  <w:style w:type="table" w:styleId="a4" w:customStyle="1">
    <w:basedOn w:val="TableNormalc"/>
    <w:tblPr>
      <w:tblStyleRowBandSize w:val="1"/>
      <w:tblStyleColBandSize w:val="1"/>
      <w:tblCellMar>
        <w:top w:w="40.0" w:type="dxa"/>
        <w:right w:w="26.0" w:type="dxa"/>
      </w:tblCellMar>
    </w:tblPr>
  </w:style>
  <w:style w:type="table" w:styleId="a5" w:customStyle="1">
    <w:basedOn w:val="TableNormalc"/>
    <w:tblPr>
      <w:tblStyleRowBandSize w:val="1"/>
      <w:tblStyleColBandSize w:val="1"/>
      <w:tblCellMar>
        <w:top w:w="41.0" w:type="dxa"/>
        <w:left w:w="107.0" w:type="dxa"/>
        <w:right w:w="71.0" w:type="dxa"/>
      </w:tblCellMar>
    </w:tblPr>
  </w:style>
  <w:style w:type="table" w:styleId="a6" w:customStyle="1">
    <w:basedOn w:val="TableNormalc"/>
    <w:tblPr>
      <w:tblStyleRowBandSize w:val="1"/>
      <w:tblStyleColBandSize w:val="1"/>
      <w:tblCellMar>
        <w:top w:w="40.0" w:type="dxa"/>
        <w:right w:w="12.0" w:type="dxa"/>
      </w:tblCellMar>
    </w:tblPr>
  </w:style>
  <w:style w:type="table" w:styleId="a7" w:customStyle="1">
    <w:basedOn w:val="TableNormalc"/>
    <w:tblPr>
      <w:tblStyleRowBandSize w:val="1"/>
      <w:tblStyleColBandSize w:val="1"/>
      <w:tblCellMar>
        <w:top w:w="41.0" w:type="dxa"/>
        <w:left w:w="107.0" w:type="dxa"/>
        <w:right w:w="69.0" w:type="dxa"/>
      </w:tblCellMar>
    </w:tblPr>
  </w:style>
  <w:style w:type="table" w:styleId="a8" w:customStyle="1">
    <w:basedOn w:val="TableNormalc"/>
    <w:tblPr>
      <w:tblStyleRowBandSize w:val="1"/>
      <w:tblStyleColBandSize w:val="1"/>
      <w:tblCellMar>
        <w:top w:w="41.0" w:type="dxa"/>
        <w:left w:w="107.0" w:type="dxa"/>
        <w:right w:w="70.0" w:type="dxa"/>
      </w:tblCellMar>
    </w:tblPr>
  </w:style>
  <w:style w:type="table" w:styleId="a9" w:customStyle="1">
    <w:basedOn w:val="TableNormalc"/>
    <w:tblPr>
      <w:tblStyleRowBandSize w:val="1"/>
      <w:tblStyleColBandSize w:val="1"/>
      <w:tblCellMar>
        <w:top w:w="41.0" w:type="dxa"/>
        <w:left w:w="107.0" w:type="dxa"/>
        <w:right w:w="67.0" w:type="dxa"/>
      </w:tblCellMar>
    </w:tblPr>
  </w:style>
  <w:style w:type="table" w:styleId="aa" w:customStyle="1">
    <w:basedOn w:val="TableNormalc"/>
    <w:tblPr>
      <w:tblStyleRowBandSize w:val="1"/>
      <w:tblStyleColBandSize w:val="1"/>
      <w:tblCellMar>
        <w:top w:w="41.0" w:type="dxa"/>
        <w:left w:w="107.0" w:type="dxa"/>
        <w:right w:w="70.0" w:type="dxa"/>
      </w:tblCellMar>
    </w:tblPr>
  </w:style>
  <w:style w:type="table" w:styleId="ab" w:customStyle="1">
    <w:basedOn w:val="TableNormalc"/>
    <w:tblPr>
      <w:tblStyleRowBandSize w:val="1"/>
      <w:tblStyleColBandSize w:val="1"/>
      <w:tblCellMar>
        <w:top w:w="41.0" w:type="dxa"/>
        <w:left w:w="107.0" w:type="dxa"/>
        <w:right w:w="71.0" w:type="dxa"/>
      </w:tblCellMar>
    </w:tblPr>
  </w:style>
  <w:style w:type="table" w:styleId="ac" w:customStyle="1">
    <w:basedOn w:val="TableNormalc"/>
    <w:tblPr>
      <w:tblStyleRowBandSize w:val="1"/>
      <w:tblStyleColBandSize w:val="1"/>
      <w:tblCellMar>
        <w:top w:w="41.0" w:type="dxa"/>
        <w:left w:w="827.0" w:type="dxa"/>
        <w:right w:w="115.0" w:type="dxa"/>
      </w:tblCellMar>
    </w:tblPr>
  </w:style>
  <w:style w:type="table" w:styleId="ad" w:customStyle="1">
    <w:basedOn w:val="TableNormalc"/>
    <w:tblPr>
      <w:tblStyleRowBandSize w:val="1"/>
      <w:tblStyleColBandSize w:val="1"/>
      <w:tblCellMar>
        <w:top w:w="41.0" w:type="dxa"/>
        <w:left w:w="827.0" w:type="dxa"/>
        <w:right w:w="115.0" w:type="dxa"/>
      </w:tblCellMar>
    </w:tblPr>
  </w:style>
  <w:style w:type="table" w:styleId="ae" w:customStyle="1">
    <w:basedOn w:val="TableNormalc"/>
    <w:tblPr>
      <w:tblStyleRowBandSize w:val="1"/>
      <w:tblStyleColBandSize w:val="1"/>
      <w:tblCellMar>
        <w:top w:w="41.0" w:type="dxa"/>
        <w:left w:w="827.0" w:type="dxa"/>
        <w:right w:w="115.0" w:type="dxa"/>
      </w:tblCellMar>
    </w:tblPr>
  </w:style>
  <w:style w:type="table" w:styleId="af" w:customStyle="1">
    <w:basedOn w:val="TableNormalc"/>
    <w:tblPr>
      <w:tblStyleRowBandSize w:val="1"/>
      <w:tblStyleColBandSize w:val="1"/>
      <w:tblCellMar>
        <w:top w:w="41.0" w:type="dxa"/>
        <w:left w:w="827.0" w:type="dxa"/>
        <w:right w:w="115.0" w:type="dxa"/>
      </w:tblCellMar>
    </w:tblPr>
  </w:style>
  <w:style w:type="table" w:styleId="af0" w:customStyle="1">
    <w:basedOn w:val="TableNormalc"/>
    <w:tblPr>
      <w:tblStyleRowBandSize w:val="1"/>
      <w:tblStyleColBandSize w:val="1"/>
      <w:tblCellMar>
        <w:top w:w="41.0" w:type="dxa"/>
        <w:left w:w="827.0" w:type="dxa"/>
        <w:right w:w="115.0" w:type="dxa"/>
      </w:tblCellMar>
    </w:tblPr>
  </w:style>
  <w:style w:type="table" w:styleId="af1" w:customStyle="1">
    <w:basedOn w:val="TableNormalc"/>
    <w:tblPr>
      <w:tblStyleRowBandSize w:val="1"/>
      <w:tblStyleColBandSize w:val="1"/>
      <w:tblCellMar>
        <w:top w:w="41.0" w:type="dxa"/>
        <w:left w:w="827.0" w:type="dxa"/>
        <w:right w:w="115.0" w:type="dxa"/>
      </w:tblCellMar>
    </w:tblPr>
  </w:style>
  <w:style w:type="table" w:styleId="af2" w:customStyle="1">
    <w:basedOn w:val="TableNormalc"/>
    <w:tblPr>
      <w:tblStyleRowBandSize w:val="1"/>
      <w:tblStyleColBandSize w:val="1"/>
      <w:tblCellMar>
        <w:top w:w="41.0" w:type="dxa"/>
        <w:left w:w="827.0" w:type="dxa"/>
        <w:right w:w="115.0" w:type="dxa"/>
      </w:tblCellMar>
    </w:tblPr>
  </w:style>
  <w:style w:type="table" w:styleId="af3" w:customStyle="1">
    <w:basedOn w:val="TableNormalc"/>
    <w:tblPr>
      <w:tblStyleRowBandSize w:val="1"/>
      <w:tblStyleColBandSize w:val="1"/>
      <w:tblCellMar>
        <w:top w:w="41.0" w:type="dxa"/>
        <w:left w:w="827.0" w:type="dxa"/>
        <w:right w:w="115.0" w:type="dxa"/>
      </w:tblCellMar>
    </w:tblPr>
  </w:style>
  <w:style w:type="table" w:styleId="af4" w:customStyle="1">
    <w:basedOn w:val="TableNormalc"/>
    <w:tblPr>
      <w:tblStyleRowBandSize w:val="1"/>
      <w:tblStyleColBandSize w:val="1"/>
      <w:tblCellMar>
        <w:top w:w="41.0" w:type="dxa"/>
        <w:left w:w="827.0" w:type="dxa"/>
        <w:right w:w="115.0" w:type="dxa"/>
      </w:tblCellMar>
    </w:tblPr>
  </w:style>
  <w:style w:type="table" w:styleId="af5" w:customStyle="1">
    <w:basedOn w:val="TableNormalc"/>
    <w:tblPr>
      <w:tblStyleRowBandSize w:val="1"/>
      <w:tblStyleColBandSize w:val="1"/>
      <w:tblCellMar>
        <w:top w:w="41.0" w:type="dxa"/>
        <w:left w:w="827.0" w:type="dxa"/>
        <w:right w:w="115.0" w:type="dxa"/>
      </w:tblCellMar>
    </w:tblPr>
  </w:style>
  <w:style w:type="table" w:styleId="af6" w:customStyle="1">
    <w:basedOn w:val="TableNormalc"/>
    <w:tblPr>
      <w:tblStyleRowBandSize w:val="1"/>
      <w:tblStyleColBandSize w:val="1"/>
      <w:tblCellMar>
        <w:top w:w="41.0" w:type="dxa"/>
        <w:left w:w="827.0" w:type="dxa"/>
        <w:right w:w="115.0" w:type="dxa"/>
      </w:tblCellMar>
    </w:tblPr>
  </w:style>
  <w:style w:type="table" w:styleId="af7" w:customStyle="1">
    <w:basedOn w:val="TableNormalc"/>
    <w:tblPr>
      <w:tblStyleRowBandSize w:val="1"/>
      <w:tblStyleColBandSize w:val="1"/>
      <w:tblCellMar>
        <w:top w:w="41.0" w:type="dxa"/>
        <w:left w:w="827.0" w:type="dxa"/>
        <w:right w:w="115.0" w:type="dxa"/>
      </w:tblCellMar>
    </w:tblPr>
  </w:style>
  <w:style w:type="table" w:styleId="af8" w:customStyle="1">
    <w:basedOn w:val="TableNormalc"/>
    <w:tblPr>
      <w:tblStyleRowBandSize w:val="1"/>
      <w:tblStyleColBandSize w:val="1"/>
      <w:tblCellMar>
        <w:top w:w="41.0" w:type="dxa"/>
        <w:left w:w="827.0" w:type="dxa"/>
        <w:right w:w="115.0" w:type="dxa"/>
      </w:tblCellMar>
    </w:tblPr>
  </w:style>
  <w:style w:type="table" w:styleId="af9" w:customStyle="1">
    <w:basedOn w:val="TableNormalc"/>
    <w:tblPr>
      <w:tblStyleRowBandSize w:val="1"/>
      <w:tblStyleColBandSize w:val="1"/>
      <w:tblCellMar>
        <w:top w:w="41.0" w:type="dxa"/>
        <w:left w:w="827.0" w:type="dxa"/>
        <w:right w:w="115.0" w:type="dxa"/>
      </w:tblCellMar>
    </w:tblPr>
  </w:style>
  <w:style w:type="table" w:styleId="afa" w:customStyle="1">
    <w:basedOn w:val="TableNormalc"/>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UnresolvedMention" w:customStyle="1">
    <w:name w:val="Unresolved Mention"/>
    <w:basedOn w:val="Fuentedeprrafopredeter"/>
    <w:uiPriority w:val="99"/>
    <w:semiHidden w:val="1"/>
    <w:unhideWhenUsed w:val="1"/>
    <w:rsid w:val="001E5A88"/>
    <w:rPr>
      <w:color w:val="605e5c"/>
      <w:shd w:color="auto" w:fill="e1dfdd" w:val="clear"/>
    </w:rPr>
  </w:style>
  <w:style w:type="table" w:styleId="afb" w:customStyle="1">
    <w:basedOn w:val="TableNormalb"/>
    <w:tblPr>
      <w:tblStyleRowBandSize w:val="1"/>
      <w:tblStyleColBandSize w:val="1"/>
      <w:tblCellMar>
        <w:top w:w="41.0" w:type="dxa"/>
        <w:left w:w="827.0" w:type="dxa"/>
        <w:right w:w="115.0" w:type="dxa"/>
      </w:tblCellMar>
    </w:tblPr>
  </w:style>
  <w:style w:type="table" w:styleId="afc" w:customStyle="1">
    <w:basedOn w:val="TableNormalb"/>
    <w:tblPr>
      <w:tblStyleRowBandSize w:val="1"/>
      <w:tblStyleColBandSize w:val="1"/>
      <w:tblCellMar>
        <w:top w:w="41.0" w:type="dxa"/>
        <w:left w:w="827.0" w:type="dxa"/>
        <w:right w:w="115.0" w:type="dxa"/>
      </w:tblCellMar>
    </w:tblPr>
  </w:style>
  <w:style w:type="table" w:styleId="afd" w:customStyle="1">
    <w:basedOn w:val="TableNormalb"/>
    <w:tblPr>
      <w:tblStyleRowBandSize w:val="1"/>
      <w:tblStyleColBandSize w:val="1"/>
      <w:tblCellMar>
        <w:top w:w="41.0" w:type="dxa"/>
        <w:left w:w="827.0" w:type="dxa"/>
        <w:right w:w="115.0" w:type="dxa"/>
      </w:tblCellMar>
    </w:tblPr>
  </w:style>
  <w:style w:type="table" w:styleId="afe" w:customStyle="1">
    <w:basedOn w:val="TableNormalb"/>
    <w:tblPr>
      <w:tblStyleRowBandSize w:val="1"/>
      <w:tblStyleColBandSize w:val="1"/>
      <w:tblCellMar>
        <w:top w:w="41.0" w:type="dxa"/>
        <w:left w:w="827.0" w:type="dxa"/>
        <w:right w:w="115.0" w:type="dxa"/>
      </w:tblCellMar>
    </w:tblPr>
  </w:style>
  <w:style w:type="table" w:styleId="aff" w:customStyle="1">
    <w:basedOn w:val="TableNormalb"/>
    <w:tblPr>
      <w:tblStyleRowBandSize w:val="1"/>
      <w:tblStyleColBandSize w:val="1"/>
      <w:tblCellMar>
        <w:top w:w="41.0" w:type="dxa"/>
        <w:left w:w="827.0" w:type="dxa"/>
        <w:right w:w="115.0" w:type="dxa"/>
      </w:tblCellMar>
    </w:tblPr>
  </w:style>
  <w:style w:type="table" w:styleId="aff0" w:customStyle="1">
    <w:basedOn w:val="TableNormalb"/>
    <w:tblPr>
      <w:tblStyleRowBandSize w:val="1"/>
      <w:tblStyleColBandSize w:val="1"/>
      <w:tblCellMar>
        <w:top w:w="41.0" w:type="dxa"/>
        <w:left w:w="827.0" w:type="dxa"/>
        <w:right w:w="115.0" w:type="dxa"/>
      </w:tblCellMar>
    </w:tblPr>
  </w:style>
  <w:style w:type="table" w:styleId="aff1" w:customStyle="1">
    <w:basedOn w:val="TableNormalb"/>
    <w:tblPr>
      <w:tblStyleRowBandSize w:val="1"/>
      <w:tblStyleColBandSize w:val="1"/>
      <w:tblCellMar>
        <w:top w:w="41.0" w:type="dxa"/>
        <w:left w:w="827.0" w:type="dxa"/>
        <w:right w:w="115.0" w:type="dxa"/>
      </w:tblCellMar>
    </w:tblPr>
  </w:style>
  <w:style w:type="table" w:styleId="aff2" w:customStyle="1">
    <w:basedOn w:val="TableNormalb"/>
    <w:tblPr>
      <w:tblStyleRowBandSize w:val="1"/>
      <w:tblStyleColBandSize w:val="1"/>
      <w:tblCellMar>
        <w:top w:w="41.0" w:type="dxa"/>
        <w:left w:w="827.0" w:type="dxa"/>
        <w:right w:w="115.0" w:type="dxa"/>
      </w:tblCellMar>
    </w:tblPr>
  </w:style>
  <w:style w:type="table" w:styleId="aff3" w:customStyle="1">
    <w:basedOn w:val="TableNormalb"/>
    <w:tblPr>
      <w:tblStyleRowBandSize w:val="1"/>
      <w:tblStyleColBandSize w:val="1"/>
      <w:tblCellMar>
        <w:top w:w="41.0" w:type="dxa"/>
        <w:left w:w="827.0" w:type="dxa"/>
        <w:right w:w="115.0" w:type="dxa"/>
      </w:tblCellMar>
    </w:tblPr>
  </w:style>
  <w:style w:type="table" w:styleId="aff4" w:customStyle="1">
    <w:basedOn w:val="TableNormalb"/>
    <w:tblPr>
      <w:tblStyleRowBandSize w:val="1"/>
      <w:tblStyleColBandSize w:val="1"/>
      <w:tblCellMar>
        <w:top w:w="41.0" w:type="dxa"/>
        <w:left w:w="827.0" w:type="dxa"/>
        <w:right w:w="115.0" w:type="dxa"/>
      </w:tblCellMar>
    </w:tblPr>
  </w:style>
  <w:style w:type="table" w:styleId="aff5" w:customStyle="1">
    <w:basedOn w:val="TableNormalb"/>
    <w:tblPr>
      <w:tblStyleRowBandSize w:val="1"/>
      <w:tblStyleColBandSize w:val="1"/>
      <w:tblCellMar>
        <w:top w:w="41.0" w:type="dxa"/>
        <w:left w:w="827.0" w:type="dxa"/>
        <w:right w:w="115.0" w:type="dxa"/>
      </w:tblCellMar>
    </w:tblPr>
  </w:style>
  <w:style w:type="table" w:styleId="aff6" w:customStyle="1">
    <w:basedOn w:val="TableNormalb"/>
    <w:tblPr>
      <w:tblStyleRowBandSize w:val="1"/>
      <w:tblStyleColBandSize w:val="1"/>
      <w:tblCellMar>
        <w:top w:w="41.0" w:type="dxa"/>
        <w:left w:w="827.0" w:type="dxa"/>
        <w:right w:w="115.0" w:type="dxa"/>
      </w:tblCellMar>
    </w:tblPr>
  </w:style>
  <w:style w:type="table" w:styleId="aff7" w:customStyle="1">
    <w:basedOn w:val="TableNormalb"/>
    <w:tblPr>
      <w:tblStyleRowBandSize w:val="1"/>
      <w:tblStyleColBandSize w:val="1"/>
      <w:tblCellMar>
        <w:top w:w="41.0" w:type="dxa"/>
        <w:left w:w="827.0" w:type="dxa"/>
        <w:right w:w="115.0" w:type="dxa"/>
      </w:tblCellMar>
    </w:tblPr>
  </w:style>
  <w:style w:type="table" w:styleId="aff8" w:customStyle="1">
    <w:basedOn w:val="TableNormalb"/>
    <w:tblPr>
      <w:tblStyleRowBandSize w:val="1"/>
      <w:tblStyleColBandSize w:val="1"/>
      <w:tblCellMar>
        <w:top w:w="41.0" w:type="dxa"/>
        <w:left w:w="827.0" w:type="dxa"/>
        <w:right w:w="115.0" w:type="dxa"/>
      </w:tblCellMar>
    </w:tblPr>
  </w:style>
  <w:style w:type="table" w:styleId="aff9" w:customStyle="1">
    <w:basedOn w:val="TableNormalb"/>
    <w:tblPr>
      <w:tblStyleRowBandSize w:val="1"/>
      <w:tblStyleColBandSize w:val="1"/>
      <w:tblCellMar>
        <w:top w:w="41.0" w:type="dxa"/>
        <w:left w:w="827.0" w:type="dxa"/>
        <w:right w:w="115.0" w:type="dxa"/>
      </w:tblCellMar>
    </w:tblPr>
  </w:style>
  <w:style w:type="table" w:styleId="affa" w:customStyle="1">
    <w:basedOn w:val="TableNormalb"/>
    <w:tblPr>
      <w:tblStyleRowBandSize w:val="1"/>
      <w:tblStyleColBandSize w:val="1"/>
      <w:tblCellMar>
        <w:top w:w="41.0" w:type="dxa"/>
        <w:left w:w="827.0" w:type="dxa"/>
        <w:right w:w="115.0" w:type="dxa"/>
      </w:tblCellMar>
    </w:tblPr>
  </w:style>
  <w:style w:type="table" w:styleId="affb" w:customStyle="1">
    <w:basedOn w:val="TableNormalb"/>
    <w:tblPr>
      <w:tblStyleRowBandSize w:val="1"/>
      <w:tblStyleColBandSize w:val="1"/>
      <w:tblCellMar>
        <w:top w:w="41.0" w:type="dxa"/>
        <w:left w:w="827.0" w:type="dxa"/>
        <w:right w:w="115.0" w:type="dxa"/>
      </w:tblCellMar>
    </w:tblPr>
  </w:style>
  <w:style w:type="table" w:styleId="affc" w:customStyle="1">
    <w:basedOn w:val="TableNormalb"/>
    <w:tblPr>
      <w:tblStyleRowBandSize w:val="1"/>
      <w:tblStyleColBandSize w:val="1"/>
      <w:tblCellMar>
        <w:top w:w="41.0" w:type="dxa"/>
        <w:left w:w="827.0" w:type="dxa"/>
        <w:right w:w="115.0" w:type="dxa"/>
      </w:tblCellMar>
    </w:tblPr>
  </w:style>
  <w:style w:type="table" w:styleId="affd" w:customStyle="1">
    <w:basedOn w:val="TableNormalb"/>
    <w:tblPr>
      <w:tblStyleRowBandSize w:val="1"/>
      <w:tblStyleColBandSize w:val="1"/>
      <w:tblCellMar>
        <w:top w:w="41.0" w:type="dxa"/>
        <w:left w:w="827.0" w:type="dxa"/>
        <w:right w:w="115.0" w:type="dxa"/>
      </w:tblCellMar>
    </w:tblPr>
  </w:style>
  <w:style w:type="table" w:styleId="affe" w:customStyle="1">
    <w:basedOn w:val="TableNormalb"/>
    <w:tblPr>
      <w:tblStyleRowBandSize w:val="1"/>
      <w:tblStyleColBandSize w:val="1"/>
      <w:tblCellMar>
        <w:top w:w="41.0" w:type="dxa"/>
        <w:left w:w="827.0" w:type="dxa"/>
        <w:right w:w="115.0" w:type="dxa"/>
      </w:tblCellMar>
    </w:tblPr>
  </w:style>
  <w:style w:type="table" w:styleId="afff" w:customStyle="1">
    <w:basedOn w:val="TableNormalb"/>
    <w:tblPr>
      <w:tblStyleRowBandSize w:val="1"/>
      <w:tblStyleColBandSize w:val="1"/>
      <w:tblCellMar>
        <w:top w:w="41.0" w:type="dxa"/>
        <w:left w:w="827.0" w:type="dxa"/>
        <w:right w:w="115.0" w:type="dxa"/>
      </w:tblCellMar>
    </w:tblPr>
  </w:style>
  <w:style w:type="table" w:styleId="afff0" w:customStyle="1">
    <w:basedOn w:val="TableNormalb"/>
    <w:tblPr>
      <w:tblStyleRowBandSize w:val="1"/>
      <w:tblStyleColBandSize w:val="1"/>
      <w:tblCellMar>
        <w:top w:w="41.0" w:type="dxa"/>
        <w:left w:w="827.0" w:type="dxa"/>
        <w:right w:w="115.0" w:type="dxa"/>
      </w:tblCellMar>
    </w:tblPr>
  </w:style>
  <w:style w:type="table" w:styleId="afff1" w:customStyle="1">
    <w:basedOn w:val="TableNormalb"/>
    <w:tblPr>
      <w:tblStyleRowBandSize w:val="1"/>
      <w:tblStyleColBandSize w:val="1"/>
      <w:tblCellMar>
        <w:top w:w="41.0" w:type="dxa"/>
        <w:left w:w="827.0" w:type="dxa"/>
        <w:right w:w="115.0" w:type="dxa"/>
      </w:tblCellMar>
    </w:tblPr>
  </w:style>
  <w:style w:type="table" w:styleId="afff2" w:customStyle="1">
    <w:basedOn w:val="TableNormalb"/>
    <w:tblPr>
      <w:tblStyleRowBandSize w:val="1"/>
      <w:tblStyleColBandSize w:val="1"/>
      <w:tblCellMar>
        <w:top w:w="41.0" w:type="dxa"/>
        <w:left w:w="827.0" w:type="dxa"/>
        <w:right w:w="115.0" w:type="dxa"/>
      </w:tblCellMar>
    </w:tblPr>
  </w:style>
  <w:style w:type="table" w:styleId="afff3" w:customStyle="1">
    <w:basedOn w:val="TableNormalb"/>
    <w:tblPr>
      <w:tblStyleRowBandSize w:val="1"/>
      <w:tblStyleColBandSize w:val="1"/>
      <w:tblCellMar>
        <w:top w:w="41.0" w:type="dxa"/>
        <w:left w:w="827.0" w:type="dxa"/>
        <w:right w:w="115.0" w:type="dxa"/>
      </w:tblCellMar>
    </w:tblPr>
  </w:style>
  <w:style w:type="table" w:styleId="afff4" w:customStyle="1">
    <w:basedOn w:val="TableNormalb"/>
    <w:tblPr>
      <w:tblStyleRowBandSize w:val="1"/>
      <w:tblStyleColBandSize w:val="1"/>
      <w:tblCellMar>
        <w:top w:w="41.0" w:type="dxa"/>
        <w:left w:w="827.0" w:type="dxa"/>
        <w:right w:w="115.0" w:type="dxa"/>
      </w:tblCellMar>
    </w:tblPr>
  </w:style>
  <w:style w:type="table" w:styleId="afff5" w:customStyle="1">
    <w:basedOn w:val="TableNormalb"/>
    <w:tblPr>
      <w:tblStyleRowBandSize w:val="1"/>
      <w:tblStyleColBandSize w:val="1"/>
      <w:tblCellMar>
        <w:top w:w="41.0" w:type="dxa"/>
        <w:left w:w="827.0" w:type="dxa"/>
        <w:right w:w="115.0" w:type="dxa"/>
      </w:tblCellMar>
    </w:tblPr>
  </w:style>
  <w:style w:type="table" w:styleId="afff6" w:customStyle="1">
    <w:basedOn w:val="TableNormalb"/>
    <w:tblPr>
      <w:tblStyleRowBandSize w:val="1"/>
      <w:tblStyleColBandSize w:val="1"/>
      <w:tblCellMar>
        <w:top w:w="41.0" w:type="dxa"/>
        <w:left w:w="827.0" w:type="dxa"/>
        <w:right w:w="115.0" w:type="dxa"/>
      </w:tblCellMar>
    </w:tblPr>
  </w:style>
  <w:style w:type="table" w:styleId="afff7" w:customStyle="1">
    <w:basedOn w:val="TableNormal9"/>
    <w:tblPr>
      <w:tblStyleRowBandSize w:val="1"/>
      <w:tblStyleColBandSize w:val="1"/>
      <w:tblCellMar>
        <w:top w:w="41.0" w:type="dxa"/>
        <w:left w:w="827.0" w:type="dxa"/>
        <w:right w:w="115.0" w:type="dxa"/>
      </w:tblCellMar>
    </w:tblPr>
  </w:style>
  <w:style w:type="table" w:styleId="afff8" w:customStyle="1">
    <w:basedOn w:val="TableNormal9"/>
    <w:tblPr>
      <w:tblStyleRowBandSize w:val="1"/>
      <w:tblStyleColBandSize w:val="1"/>
      <w:tblCellMar>
        <w:top w:w="41.0" w:type="dxa"/>
        <w:left w:w="827.0" w:type="dxa"/>
        <w:right w:w="115.0" w:type="dxa"/>
      </w:tblCellMar>
    </w:tblPr>
  </w:style>
  <w:style w:type="table" w:styleId="afff9" w:customStyle="1">
    <w:basedOn w:val="TableNormal9"/>
    <w:tblPr>
      <w:tblStyleRowBandSize w:val="1"/>
      <w:tblStyleColBandSize w:val="1"/>
      <w:tblCellMar>
        <w:top w:w="41.0" w:type="dxa"/>
        <w:left w:w="827.0" w:type="dxa"/>
        <w:right w:w="115.0" w:type="dxa"/>
      </w:tblCellMar>
    </w:tblPr>
  </w:style>
  <w:style w:type="table" w:styleId="afffa" w:customStyle="1">
    <w:basedOn w:val="TableNormal9"/>
    <w:tblPr>
      <w:tblStyleRowBandSize w:val="1"/>
      <w:tblStyleColBandSize w:val="1"/>
      <w:tblCellMar>
        <w:top w:w="41.0" w:type="dxa"/>
        <w:left w:w="827.0" w:type="dxa"/>
        <w:right w:w="115.0" w:type="dxa"/>
      </w:tblCellMar>
    </w:tblPr>
  </w:style>
  <w:style w:type="table" w:styleId="afffb" w:customStyle="1">
    <w:basedOn w:val="TableNormal9"/>
    <w:tblPr>
      <w:tblStyleRowBandSize w:val="1"/>
      <w:tblStyleColBandSize w:val="1"/>
      <w:tblCellMar>
        <w:top w:w="41.0" w:type="dxa"/>
        <w:left w:w="827.0" w:type="dxa"/>
        <w:right w:w="115.0" w:type="dxa"/>
      </w:tblCellMar>
    </w:tblPr>
  </w:style>
  <w:style w:type="table" w:styleId="afffc" w:customStyle="1">
    <w:basedOn w:val="TableNormal9"/>
    <w:tblPr>
      <w:tblStyleRowBandSize w:val="1"/>
      <w:tblStyleColBandSize w:val="1"/>
      <w:tblCellMar>
        <w:top w:w="41.0" w:type="dxa"/>
        <w:left w:w="827.0" w:type="dxa"/>
        <w:right w:w="115.0" w:type="dxa"/>
      </w:tblCellMar>
    </w:tblPr>
  </w:style>
  <w:style w:type="table" w:styleId="afffd" w:customStyle="1">
    <w:basedOn w:val="TableNormal9"/>
    <w:tblPr>
      <w:tblStyleRowBandSize w:val="1"/>
      <w:tblStyleColBandSize w:val="1"/>
      <w:tblCellMar>
        <w:top w:w="41.0" w:type="dxa"/>
        <w:left w:w="827.0" w:type="dxa"/>
        <w:right w:w="115.0" w:type="dxa"/>
      </w:tblCellMar>
    </w:tblPr>
  </w:style>
  <w:style w:type="table" w:styleId="afffe" w:customStyle="1">
    <w:basedOn w:val="TableNormal9"/>
    <w:tblPr>
      <w:tblStyleRowBandSize w:val="1"/>
      <w:tblStyleColBandSize w:val="1"/>
      <w:tblCellMar>
        <w:top w:w="41.0" w:type="dxa"/>
        <w:left w:w="827.0" w:type="dxa"/>
        <w:right w:w="115.0" w:type="dxa"/>
      </w:tblCellMar>
    </w:tblPr>
  </w:style>
  <w:style w:type="table" w:styleId="affff" w:customStyle="1">
    <w:basedOn w:val="TableNormal9"/>
    <w:tblPr>
      <w:tblStyleRowBandSize w:val="1"/>
      <w:tblStyleColBandSize w:val="1"/>
      <w:tblCellMar>
        <w:top w:w="41.0" w:type="dxa"/>
        <w:left w:w="827.0" w:type="dxa"/>
        <w:right w:w="115.0" w:type="dxa"/>
      </w:tblCellMar>
    </w:tblPr>
  </w:style>
  <w:style w:type="table" w:styleId="affff0" w:customStyle="1">
    <w:basedOn w:val="TableNormal9"/>
    <w:tblPr>
      <w:tblStyleRowBandSize w:val="1"/>
      <w:tblStyleColBandSize w:val="1"/>
      <w:tblCellMar>
        <w:top w:w="41.0" w:type="dxa"/>
        <w:left w:w="827.0" w:type="dxa"/>
        <w:right w:w="115.0" w:type="dxa"/>
      </w:tblCellMar>
    </w:tblPr>
  </w:style>
  <w:style w:type="table" w:styleId="affff1" w:customStyle="1">
    <w:basedOn w:val="TableNormal9"/>
    <w:tblPr>
      <w:tblStyleRowBandSize w:val="1"/>
      <w:tblStyleColBandSize w:val="1"/>
      <w:tblCellMar>
        <w:top w:w="41.0" w:type="dxa"/>
        <w:left w:w="827.0" w:type="dxa"/>
        <w:right w:w="115.0" w:type="dxa"/>
      </w:tblCellMar>
    </w:tblPr>
  </w:style>
  <w:style w:type="table" w:styleId="affff2" w:customStyle="1">
    <w:basedOn w:val="TableNormal9"/>
    <w:tblPr>
      <w:tblStyleRowBandSize w:val="1"/>
      <w:tblStyleColBandSize w:val="1"/>
      <w:tblCellMar>
        <w:top w:w="41.0" w:type="dxa"/>
        <w:left w:w="827.0" w:type="dxa"/>
        <w:right w:w="115.0" w:type="dxa"/>
      </w:tblCellMar>
    </w:tblPr>
  </w:style>
  <w:style w:type="table" w:styleId="affff3" w:customStyle="1">
    <w:basedOn w:val="TableNormal9"/>
    <w:tblPr>
      <w:tblStyleRowBandSize w:val="1"/>
      <w:tblStyleColBandSize w:val="1"/>
      <w:tblCellMar>
        <w:top w:w="41.0" w:type="dxa"/>
        <w:left w:w="827.0" w:type="dxa"/>
        <w:right w:w="115.0" w:type="dxa"/>
      </w:tblCellMar>
    </w:tblPr>
  </w:style>
  <w:style w:type="table" w:styleId="affff4" w:customStyle="1">
    <w:basedOn w:val="TableNormal9"/>
    <w:tblPr>
      <w:tblStyleRowBandSize w:val="1"/>
      <w:tblStyleColBandSize w:val="1"/>
      <w:tblCellMar>
        <w:top w:w="41.0" w:type="dxa"/>
        <w:left w:w="827.0" w:type="dxa"/>
        <w:right w:w="115.0" w:type="dxa"/>
      </w:tblCellMar>
    </w:tblPr>
  </w:style>
  <w:style w:type="table" w:styleId="affff5" w:customStyle="1">
    <w:basedOn w:val="TableNormal9"/>
    <w:tblPr>
      <w:tblStyleRowBandSize w:val="1"/>
      <w:tblStyleColBandSize w:val="1"/>
      <w:tblCellMar>
        <w:top w:w="41.0" w:type="dxa"/>
        <w:left w:w="827.0" w:type="dxa"/>
        <w:right w:w="115.0" w:type="dxa"/>
      </w:tblCellMar>
    </w:tblPr>
  </w:style>
  <w:style w:type="table" w:styleId="affff6" w:customStyle="1">
    <w:basedOn w:val="TableNormal9"/>
    <w:tblPr>
      <w:tblStyleRowBandSize w:val="1"/>
      <w:tblStyleColBandSize w:val="1"/>
      <w:tblCellMar>
        <w:top w:w="41.0" w:type="dxa"/>
        <w:left w:w="827.0" w:type="dxa"/>
        <w:right w:w="115.0" w:type="dxa"/>
      </w:tblCellMar>
    </w:tblPr>
  </w:style>
  <w:style w:type="table" w:styleId="affff7" w:customStyle="1">
    <w:basedOn w:val="TableNormal9"/>
    <w:tblPr>
      <w:tblStyleRowBandSize w:val="1"/>
      <w:tblStyleColBandSize w:val="1"/>
      <w:tblCellMar>
        <w:top w:w="41.0" w:type="dxa"/>
        <w:left w:w="827.0" w:type="dxa"/>
        <w:right w:w="115.0" w:type="dxa"/>
      </w:tblCellMar>
    </w:tblPr>
  </w:style>
  <w:style w:type="table" w:styleId="affff8" w:customStyle="1">
    <w:basedOn w:val="TableNormal9"/>
    <w:tblPr>
      <w:tblStyleRowBandSize w:val="1"/>
      <w:tblStyleColBandSize w:val="1"/>
      <w:tblCellMar>
        <w:top w:w="41.0" w:type="dxa"/>
        <w:left w:w="827.0" w:type="dxa"/>
        <w:right w:w="115.0" w:type="dxa"/>
      </w:tblCellMar>
    </w:tblPr>
  </w:style>
  <w:style w:type="table" w:styleId="affff9" w:customStyle="1">
    <w:basedOn w:val="TableNormal9"/>
    <w:tblPr>
      <w:tblStyleRowBandSize w:val="1"/>
      <w:tblStyleColBandSize w:val="1"/>
      <w:tblCellMar>
        <w:top w:w="41.0" w:type="dxa"/>
        <w:left w:w="827.0" w:type="dxa"/>
        <w:right w:w="115.0" w:type="dxa"/>
      </w:tblCellMar>
    </w:tblPr>
  </w:style>
  <w:style w:type="table" w:styleId="affffa" w:customStyle="1">
    <w:basedOn w:val="TableNormal9"/>
    <w:tblPr>
      <w:tblStyleRowBandSize w:val="1"/>
      <w:tblStyleColBandSize w:val="1"/>
      <w:tblCellMar>
        <w:top w:w="41.0" w:type="dxa"/>
        <w:left w:w="827.0" w:type="dxa"/>
        <w:right w:w="115.0" w:type="dxa"/>
      </w:tblCellMar>
    </w:tblPr>
  </w:style>
  <w:style w:type="table" w:styleId="affffb" w:customStyle="1">
    <w:basedOn w:val="TableNormal9"/>
    <w:tblPr>
      <w:tblStyleRowBandSize w:val="1"/>
      <w:tblStyleColBandSize w:val="1"/>
      <w:tblCellMar>
        <w:top w:w="41.0" w:type="dxa"/>
        <w:left w:w="827.0" w:type="dxa"/>
        <w:right w:w="115.0" w:type="dxa"/>
      </w:tblCellMar>
    </w:tblPr>
  </w:style>
  <w:style w:type="table" w:styleId="affffc" w:customStyle="1">
    <w:basedOn w:val="TableNormal9"/>
    <w:tblPr>
      <w:tblStyleRowBandSize w:val="1"/>
      <w:tblStyleColBandSize w:val="1"/>
      <w:tblCellMar>
        <w:top w:w="41.0" w:type="dxa"/>
        <w:left w:w="827.0" w:type="dxa"/>
        <w:right w:w="115.0" w:type="dxa"/>
      </w:tblCellMar>
    </w:tblPr>
  </w:style>
  <w:style w:type="table" w:styleId="affffd" w:customStyle="1">
    <w:basedOn w:val="TableNormal9"/>
    <w:tblPr>
      <w:tblStyleRowBandSize w:val="1"/>
      <w:tblStyleColBandSize w:val="1"/>
      <w:tblCellMar>
        <w:top w:w="41.0" w:type="dxa"/>
        <w:left w:w="827.0" w:type="dxa"/>
        <w:right w:w="115.0" w:type="dxa"/>
      </w:tblCellMar>
    </w:tblPr>
  </w:style>
  <w:style w:type="table" w:styleId="affffe" w:customStyle="1">
    <w:basedOn w:val="TableNormal9"/>
    <w:tblPr>
      <w:tblStyleRowBandSize w:val="1"/>
      <w:tblStyleColBandSize w:val="1"/>
      <w:tblCellMar>
        <w:top w:w="41.0" w:type="dxa"/>
        <w:left w:w="827.0" w:type="dxa"/>
        <w:right w:w="115.0" w:type="dxa"/>
      </w:tblCellMar>
    </w:tblPr>
  </w:style>
  <w:style w:type="table" w:styleId="afffff" w:customStyle="1">
    <w:basedOn w:val="TableNormal9"/>
    <w:tblPr>
      <w:tblStyleRowBandSize w:val="1"/>
      <w:tblStyleColBandSize w:val="1"/>
      <w:tblCellMar>
        <w:top w:w="41.0" w:type="dxa"/>
        <w:left w:w="827.0" w:type="dxa"/>
        <w:right w:w="115.0" w:type="dxa"/>
      </w:tblCellMar>
    </w:tblPr>
  </w:style>
  <w:style w:type="table" w:styleId="afffff0" w:customStyle="1">
    <w:basedOn w:val="TableNormal9"/>
    <w:tblPr>
      <w:tblStyleRowBandSize w:val="1"/>
      <w:tblStyleColBandSize w:val="1"/>
      <w:tblCellMar>
        <w:top w:w="41.0" w:type="dxa"/>
        <w:left w:w="827.0" w:type="dxa"/>
        <w:right w:w="115.0" w:type="dxa"/>
      </w:tblCellMar>
    </w:tblPr>
  </w:style>
  <w:style w:type="table" w:styleId="afffff1" w:customStyle="1">
    <w:basedOn w:val="TableNormal9"/>
    <w:tblPr>
      <w:tblStyleRowBandSize w:val="1"/>
      <w:tblStyleColBandSize w:val="1"/>
      <w:tblCellMar>
        <w:top w:w="41.0" w:type="dxa"/>
        <w:left w:w="827.0" w:type="dxa"/>
        <w:right w:w="115.0" w:type="dxa"/>
      </w:tblCellMar>
    </w:tblPr>
  </w:style>
  <w:style w:type="table" w:styleId="afffff2" w:customStyle="1">
    <w:basedOn w:val="TableNormal9"/>
    <w:tblPr>
      <w:tblStyleRowBandSize w:val="1"/>
      <w:tblStyleColBandSize w:val="1"/>
      <w:tblCellMar>
        <w:top w:w="41.0" w:type="dxa"/>
        <w:left w:w="827.0" w:type="dxa"/>
        <w:right w:w="115.0" w:type="dxa"/>
      </w:tblCellMar>
    </w:tblPr>
  </w:style>
  <w:style w:type="table" w:styleId="afffff3" w:customStyle="1">
    <w:basedOn w:val="TableNormal9"/>
    <w:tblPr>
      <w:tblStyleRowBandSize w:val="1"/>
      <w:tblStyleColBandSize w:val="1"/>
      <w:tblCellMar>
        <w:top w:w="41.0" w:type="dxa"/>
        <w:left w:w="827.0" w:type="dxa"/>
        <w:right w:w="115.0" w:type="dxa"/>
      </w:tblCellMar>
    </w:tblPr>
  </w:style>
  <w:style w:type="table" w:styleId="afffff4" w:customStyle="1">
    <w:basedOn w:val="TableNormal9"/>
    <w:tblPr>
      <w:tblStyleRowBandSize w:val="1"/>
      <w:tblStyleColBandSize w:val="1"/>
      <w:tblCellMar>
        <w:top w:w="41.0" w:type="dxa"/>
        <w:left w:w="827.0" w:type="dxa"/>
        <w:right w:w="115.0" w:type="dxa"/>
      </w:tblCellMar>
    </w:tblPr>
  </w:style>
  <w:style w:type="table" w:styleId="afffff5" w:customStyle="1">
    <w:basedOn w:val="TableNormal9"/>
    <w:tblPr>
      <w:tblStyleRowBandSize w:val="1"/>
      <w:tblStyleColBandSize w:val="1"/>
      <w:tblCellMar>
        <w:top w:w="41.0" w:type="dxa"/>
        <w:left w:w="827.0" w:type="dxa"/>
        <w:right w:w="115.0" w:type="dxa"/>
      </w:tblCellMar>
    </w:tblPr>
  </w:style>
  <w:style w:type="table" w:styleId="afffff6" w:customStyle="1">
    <w:basedOn w:val="TableNormal9"/>
    <w:tblPr>
      <w:tblStyleRowBandSize w:val="1"/>
      <w:tblStyleColBandSize w:val="1"/>
      <w:tblCellMar>
        <w:top w:w="41.0" w:type="dxa"/>
        <w:left w:w="827.0" w:type="dxa"/>
        <w:right w:w="115.0" w:type="dxa"/>
      </w:tblCellMar>
    </w:tblPr>
  </w:style>
  <w:style w:type="table" w:styleId="afffff7" w:customStyle="1">
    <w:basedOn w:val="TableNormal9"/>
    <w:tblPr>
      <w:tblStyleRowBandSize w:val="1"/>
      <w:tblStyleColBandSize w:val="1"/>
      <w:tblCellMar>
        <w:top w:w="41.0" w:type="dxa"/>
        <w:left w:w="827.0" w:type="dxa"/>
        <w:right w:w="115.0" w:type="dxa"/>
      </w:tblCellMar>
    </w:tblPr>
  </w:style>
  <w:style w:type="table" w:styleId="afffff8" w:customStyle="1">
    <w:basedOn w:val="TableNormal9"/>
    <w:tblPr>
      <w:tblStyleRowBandSize w:val="1"/>
      <w:tblStyleColBandSize w:val="1"/>
      <w:tblCellMar>
        <w:top w:w="41.0" w:type="dxa"/>
        <w:left w:w="827.0" w:type="dxa"/>
        <w:right w:w="115.0" w:type="dxa"/>
      </w:tblCellMar>
    </w:tblPr>
  </w:style>
  <w:style w:type="table" w:styleId="afffff9" w:customStyle="1">
    <w:basedOn w:val="TableNormal9"/>
    <w:tblPr>
      <w:tblStyleRowBandSize w:val="1"/>
      <w:tblStyleColBandSize w:val="1"/>
      <w:tblCellMar>
        <w:top w:w="41.0" w:type="dxa"/>
        <w:left w:w="827.0" w:type="dxa"/>
        <w:right w:w="115.0" w:type="dxa"/>
      </w:tblCellMar>
    </w:tblPr>
  </w:style>
  <w:style w:type="table" w:styleId="afffffa" w:customStyle="1">
    <w:basedOn w:val="TableNormal9"/>
    <w:tblPr>
      <w:tblStyleRowBandSize w:val="1"/>
      <w:tblStyleColBandSize w:val="1"/>
      <w:tblCellMar>
        <w:top w:w="41.0" w:type="dxa"/>
        <w:left w:w="827.0" w:type="dxa"/>
        <w:right w:w="115.0" w:type="dxa"/>
      </w:tblCellMar>
    </w:tblPr>
  </w:style>
  <w:style w:type="table" w:styleId="afffffb" w:customStyle="1">
    <w:basedOn w:val="TableNormal9"/>
    <w:tblPr>
      <w:tblStyleRowBandSize w:val="1"/>
      <w:tblStyleColBandSize w:val="1"/>
      <w:tblCellMar>
        <w:top w:w="41.0" w:type="dxa"/>
        <w:left w:w="827.0" w:type="dxa"/>
        <w:right w:w="115.0" w:type="dxa"/>
      </w:tblCellMar>
    </w:tblPr>
  </w:style>
  <w:style w:type="table" w:styleId="afffffc" w:customStyle="1">
    <w:basedOn w:val="TableNormal9"/>
    <w:tblPr>
      <w:tblStyleRowBandSize w:val="1"/>
      <w:tblStyleColBandSize w:val="1"/>
      <w:tblCellMar>
        <w:top w:w="41.0" w:type="dxa"/>
        <w:left w:w="827.0" w:type="dxa"/>
        <w:right w:w="115.0" w:type="dxa"/>
      </w:tblCellMar>
    </w:tblPr>
  </w:style>
  <w:style w:type="table" w:styleId="afffffd" w:customStyle="1">
    <w:basedOn w:val="TableNormal9"/>
    <w:tblPr>
      <w:tblStyleRowBandSize w:val="1"/>
      <w:tblStyleColBandSize w:val="1"/>
      <w:tblCellMar>
        <w:top w:w="41.0" w:type="dxa"/>
        <w:left w:w="827.0" w:type="dxa"/>
        <w:right w:w="115.0" w:type="dxa"/>
      </w:tblCellMar>
    </w:tblPr>
  </w:style>
  <w:style w:type="table" w:styleId="afffffe" w:customStyle="1">
    <w:basedOn w:val="TableNormal9"/>
    <w:tblPr>
      <w:tblStyleRowBandSize w:val="1"/>
      <w:tblStyleColBandSize w:val="1"/>
      <w:tblCellMar>
        <w:top w:w="41.0" w:type="dxa"/>
        <w:left w:w="827.0" w:type="dxa"/>
        <w:right w:w="115.0" w:type="dxa"/>
      </w:tblCellMar>
    </w:tblPr>
  </w:style>
  <w:style w:type="table" w:styleId="affffff" w:customStyle="1">
    <w:basedOn w:val="TableNormal9"/>
    <w:tblPr>
      <w:tblStyleRowBandSize w:val="1"/>
      <w:tblStyleColBandSize w:val="1"/>
      <w:tblCellMar>
        <w:top w:w="41.0" w:type="dxa"/>
        <w:left w:w="827.0" w:type="dxa"/>
        <w:right w:w="115.0" w:type="dxa"/>
      </w:tblCellMar>
    </w:tblPr>
  </w:style>
  <w:style w:type="table" w:styleId="affffff0" w:customStyle="1">
    <w:basedOn w:val="TableNormal6"/>
    <w:tblPr>
      <w:tblStyleRowBandSize w:val="1"/>
      <w:tblStyleColBandSize w:val="1"/>
      <w:tblCellMar>
        <w:top w:w="41.0" w:type="dxa"/>
        <w:left w:w="827.0" w:type="dxa"/>
        <w:right w:w="115.0" w:type="dxa"/>
      </w:tblCellMar>
    </w:tblPr>
  </w:style>
  <w:style w:type="table" w:styleId="affffff1" w:customStyle="1">
    <w:basedOn w:val="TableNormal6"/>
    <w:tblPr>
      <w:tblStyleRowBandSize w:val="1"/>
      <w:tblStyleColBandSize w:val="1"/>
      <w:tblCellMar>
        <w:top w:w="41.0" w:type="dxa"/>
        <w:left w:w="827.0" w:type="dxa"/>
        <w:right w:w="115.0" w:type="dxa"/>
      </w:tblCellMar>
    </w:tblPr>
  </w:style>
  <w:style w:type="table" w:styleId="affffff2" w:customStyle="1">
    <w:basedOn w:val="TableNormal6"/>
    <w:tblPr>
      <w:tblStyleRowBandSize w:val="1"/>
      <w:tblStyleColBandSize w:val="1"/>
      <w:tblCellMar>
        <w:top w:w="41.0" w:type="dxa"/>
        <w:left w:w="827.0" w:type="dxa"/>
        <w:right w:w="115.0" w:type="dxa"/>
      </w:tblCellMar>
    </w:tblPr>
  </w:style>
  <w:style w:type="table" w:styleId="affffff3" w:customStyle="1">
    <w:basedOn w:val="TableNormal6"/>
    <w:tblPr>
      <w:tblStyleRowBandSize w:val="1"/>
      <w:tblStyleColBandSize w:val="1"/>
      <w:tblCellMar>
        <w:top w:w="41.0" w:type="dxa"/>
        <w:left w:w="827.0" w:type="dxa"/>
        <w:right w:w="115.0" w:type="dxa"/>
      </w:tblCellMar>
    </w:tblPr>
  </w:style>
  <w:style w:type="table" w:styleId="affffff4" w:customStyle="1">
    <w:basedOn w:val="TableNormal6"/>
    <w:tblPr>
      <w:tblStyleRowBandSize w:val="1"/>
      <w:tblStyleColBandSize w:val="1"/>
      <w:tblCellMar>
        <w:top w:w="41.0" w:type="dxa"/>
        <w:left w:w="827.0" w:type="dxa"/>
        <w:right w:w="115.0" w:type="dxa"/>
      </w:tblCellMar>
    </w:tblPr>
  </w:style>
  <w:style w:type="table" w:styleId="affffff5" w:customStyle="1">
    <w:basedOn w:val="TableNormal6"/>
    <w:tblPr>
      <w:tblStyleRowBandSize w:val="1"/>
      <w:tblStyleColBandSize w:val="1"/>
      <w:tblCellMar>
        <w:top w:w="41.0" w:type="dxa"/>
        <w:left w:w="827.0" w:type="dxa"/>
        <w:right w:w="115.0" w:type="dxa"/>
      </w:tblCellMar>
    </w:tblPr>
  </w:style>
  <w:style w:type="table" w:styleId="affffff6" w:customStyle="1">
    <w:basedOn w:val="TableNormal6"/>
    <w:tblPr>
      <w:tblStyleRowBandSize w:val="1"/>
      <w:tblStyleColBandSize w:val="1"/>
      <w:tblCellMar>
        <w:top w:w="41.0" w:type="dxa"/>
        <w:left w:w="827.0" w:type="dxa"/>
        <w:right w:w="115.0" w:type="dxa"/>
      </w:tblCellMar>
    </w:tblPr>
  </w:style>
  <w:style w:type="table" w:styleId="affffff7" w:customStyle="1">
    <w:basedOn w:val="TableNormal6"/>
    <w:tblPr>
      <w:tblStyleRowBandSize w:val="1"/>
      <w:tblStyleColBandSize w:val="1"/>
      <w:tblCellMar>
        <w:top w:w="41.0" w:type="dxa"/>
        <w:left w:w="827.0" w:type="dxa"/>
        <w:right w:w="115.0" w:type="dxa"/>
      </w:tblCellMar>
    </w:tblPr>
  </w:style>
  <w:style w:type="table" w:styleId="affffff8" w:customStyle="1">
    <w:basedOn w:val="TableNormal6"/>
    <w:tblPr>
      <w:tblStyleRowBandSize w:val="1"/>
      <w:tblStyleColBandSize w:val="1"/>
      <w:tblCellMar>
        <w:top w:w="41.0" w:type="dxa"/>
        <w:left w:w="827.0" w:type="dxa"/>
        <w:right w:w="115.0" w:type="dxa"/>
      </w:tblCellMar>
    </w:tblPr>
  </w:style>
  <w:style w:type="table" w:styleId="affffff9" w:customStyle="1">
    <w:basedOn w:val="TableNormal6"/>
    <w:tblPr>
      <w:tblStyleRowBandSize w:val="1"/>
      <w:tblStyleColBandSize w:val="1"/>
      <w:tblCellMar>
        <w:top w:w="41.0" w:type="dxa"/>
        <w:left w:w="827.0" w:type="dxa"/>
        <w:right w:w="115.0" w:type="dxa"/>
      </w:tblCellMar>
    </w:tblPr>
  </w:style>
  <w:style w:type="table" w:styleId="affffffa" w:customStyle="1">
    <w:basedOn w:val="TableNormal6"/>
    <w:tblPr>
      <w:tblStyleRowBandSize w:val="1"/>
      <w:tblStyleColBandSize w:val="1"/>
      <w:tblCellMar>
        <w:top w:w="41.0" w:type="dxa"/>
        <w:left w:w="827.0" w:type="dxa"/>
        <w:right w:w="115.0" w:type="dxa"/>
      </w:tblCellMar>
    </w:tblPr>
  </w:style>
  <w:style w:type="table" w:styleId="affffffb" w:customStyle="1">
    <w:basedOn w:val="TableNormal6"/>
    <w:tblPr>
      <w:tblStyleRowBandSize w:val="1"/>
      <w:tblStyleColBandSize w:val="1"/>
      <w:tblCellMar>
        <w:top w:w="41.0" w:type="dxa"/>
        <w:left w:w="827.0" w:type="dxa"/>
        <w:right w:w="115.0" w:type="dxa"/>
      </w:tblCellMar>
    </w:tblPr>
  </w:style>
  <w:style w:type="table" w:styleId="affffffc" w:customStyle="1">
    <w:basedOn w:val="TableNormal6"/>
    <w:tblPr>
      <w:tblStyleRowBandSize w:val="1"/>
      <w:tblStyleColBandSize w:val="1"/>
      <w:tblCellMar>
        <w:top w:w="41.0" w:type="dxa"/>
        <w:left w:w="827.0" w:type="dxa"/>
        <w:right w:w="115.0" w:type="dxa"/>
      </w:tblCellMar>
    </w:tblPr>
  </w:style>
  <w:style w:type="table" w:styleId="affffffd" w:customStyle="1">
    <w:basedOn w:val="TableNormal5"/>
    <w:tblPr>
      <w:tblStyleRowBandSize w:val="1"/>
      <w:tblStyleColBandSize w:val="1"/>
      <w:tblCellMar>
        <w:top w:w="41.0" w:type="dxa"/>
        <w:left w:w="827.0" w:type="dxa"/>
        <w:right w:w="115.0" w:type="dxa"/>
      </w:tblCellMar>
    </w:tblPr>
  </w:style>
  <w:style w:type="table" w:styleId="affffffe" w:customStyle="1">
    <w:basedOn w:val="TableNormal5"/>
    <w:tblPr>
      <w:tblStyleRowBandSize w:val="1"/>
      <w:tblStyleColBandSize w:val="1"/>
      <w:tblCellMar>
        <w:top w:w="41.0" w:type="dxa"/>
        <w:left w:w="827.0" w:type="dxa"/>
        <w:right w:w="115.0" w:type="dxa"/>
      </w:tblCellMar>
    </w:tblPr>
  </w:style>
  <w:style w:type="table" w:styleId="afffffff" w:customStyle="1">
    <w:basedOn w:val="TableNormal5"/>
    <w:tblPr>
      <w:tblStyleRowBandSize w:val="1"/>
      <w:tblStyleColBandSize w:val="1"/>
      <w:tblCellMar>
        <w:top w:w="41.0" w:type="dxa"/>
        <w:left w:w="827.0" w:type="dxa"/>
        <w:right w:w="115.0" w:type="dxa"/>
      </w:tblCellMar>
    </w:tblPr>
  </w:style>
  <w:style w:type="table" w:styleId="afffffff0" w:customStyle="1">
    <w:basedOn w:val="TableNormal5"/>
    <w:tblPr>
      <w:tblStyleRowBandSize w:val="1"/>
      <w:tblStyleColBandSize w:val="1"/>
      <w:tblCellMar>
        <w:top w:w="41.0" w:type="dxa"/>
        <w:left w:w="827.0" w:type="dxa"/>
        <w:right w:w="115.0" w:type="dxa"/>
      </w:tblCellMar>
    </w:tblPr>
  </w:style>
  <w:style w:type="table" w:styleId="afffffff1" w:customStyle="1">
    <w:basedOn w:val="TableNormal5"/>
    <w:tblPr>
      <w:tblStyleRowBandSize w:val="1"/>
      <w:tblStyleColBandSize w:val="1"/>
      <w:tblCellMar>
        <w:top w:w="41.0" w:type="dxa"/>
        <w:left w:w="827.0" w:type="dxa"/>
        <w:right w:w="115.0" w:type="dxa"/>
      </w:tblCellMar>
    </w:tblPr>
  </w:style>
  <w:style w:type="table" w:styleId="afffffff2" w:customStyle="1">
    <w:basedOn w:val="TableNormal5"/>
    <w:tblPr>
      <w:tblStyleRowBandSize w:val="1"/>
      <w:tblStyleColBandSize w:val="1"/>
      <w:tblCellMar>
        <w:top w:w="41.0" w:type="dxa"/>
        <w:left w:w="827.0" w:type="dxa"/>
        <w:right w:w="115.0" w:type="dxa"/>
      </w:tblCellMar>
    </w:tblPr>
  </w:style>
  <w:style w:type="table" w:styleId="afffffff3" w:customStyle="1">
    <w:basedOn w:val="TableNormal5"/>
    <w:tblPr>
      <w:tblStyleRowBandSize w:val="1"/>
      <w:tblStyleColBandSize w:val="1"/>
      <w:tblCellMar>
        <w:top w:w="41.0" w:type="dxa"/>
        <w:left w:w="827.0" w:type="dxa"/>
        <w:right w:w="115.0" w:type="dxa"/>
      </w:tblCellMar>
    </w:tblPr>
  </w:style>
  <w:style w:type="table" w:styleId="afffffff4" w:customStyle="1">
    <w:basedOn w:val="TableNormal5"/>
    <w:tblPr>
      <w:tblStyleRowBandSize w:val="1"/>
      <w:tblStyleColBandSize w:val="1"/>
      <w:tblCellMar>
        <w:top w:w="41.0" w:type="dxa"/>
        <w:left w:w="827.0" w:type="dxa"/>
        <w:right w:w="115.0" w:type="dxa"/>
      </w:tblCellMar>
    </w:tblPr>
  </w:style>
  <w:style w:type="table" w:styleId="afffffff5" w:customStyle="1">
    <w:basedOn w:val="TableNormal5"/>
    <w:tblPr>
      <w:tblStyleRowBandSize w:val="1"/>
      <w:tblStyleColBandSize w:val="1"/>
      <w:tblCellMar>
        <w:top w:w="41.0" w:type="dxa"/>
        <w:left w:w="827.0" w:type="dxa"/>
        <w:right w:w="115.0" w:type="dxa"/>
      </w:tblCellMar>
    </w:tblPr>
  </w:style>
  <w:style w:type="table" w:styleId="afffffff6" w:customStyle="1">
    <w:basedOn w:val="TableNormal5"/>
    <w:tblPr>
      <w:tblStyleRowBandSize w:val="1"/>
      <w:tblStyleColBandSize w:val="1"/>
      <w:tblCellMar>
        <w:top w:w="41.0" w:type="dxa"/>
        <w:left w:w="827.0" w:type="dxa"/>
        <w:right w:w="115.0" w:type="dxa"/>
      </w:tblCellMar>
    </w:tblPr>
  </w:style>
  <w:style w:type="table" w:styleId="afffffff7" w:customStyle="1">
    <w:basedOn w:val="TableNormal5"/>
    <w:tblPr>
      <w:tblStyleRowBandSize w:val="1"/>
      <w:tblStyleColBandSize w:val="1"/>
      <w:tblCellMar>
        <w:top w:w="41.0" w:type="dxa"/>
        <w:left w:w="827.0" w:type="dxa"/>
        <w:right w:w="115.0" w:type="dxa"/>
      </w:tblCellMar>
    </w:tblPr>
  </w:style>
  <w:style w:type="table" w:styleId="afffffff8" w:customStyle="1">
    <w:basedOn w:val="TableNormal5"/>
    <w:tblPr>
      <w:tblStyleRowBandSize w:val="1"/>
      <w:tblStyleColBandSize w:val="1"/>
      <w:tblCellMar>
        <w:top w:w="41.0" w:type="dxa"/>
        <w:left w:w="827.0" w:type="dxa"/>
        <w:right w:w="115.0" w:type="dxa"/>
      </w:tblCellMar>
    </w:tblPr>
  </w:style>
  <w:style w:type="table" w:styleId="afffffff9" w:customStyle="1">
    <w:basedOn w:val="TableNormal5"/>
    <w:tblPr>
      <w:tblStyleRowBandSize w:val="1"/>
      <w:tblStyleColBandSize w:val="1"/>
      <w:tblCellMar>
        <w:top w:w="41.0" w:type="dxa"/>
        <w:left w:w="827.0" w:type="dxa"/>
        <w:right w:w="115.0" w:type="dxa"/>
      </w:tblCellMar>
    </w:tblPr>
  </w:style>
  <w:style w:type="table" w:styleId="afffffffa" w:customStyle="1">
    <w:basedOn w:val="TableNormal5"/>
    <w:tblPr>
      <w:tblStyleRowBandSize w:val="1"/>
      <w:tblStyleColBandSize w:val="1"/>
      <w:tblCellMar>
        <w:top w:w="41.0" w:type="dxa"/>
        <w:left w:w="827.0" w:type="dxa"/>
        <w:right w:w="115.0" w:type="dxa"/>
      </w:tblCellMar>
    </w:tblPr>
  </w:style>
  <w:style w:type="table" w:styleId="afffffffb" w:customStyle="1">
    <w:basedOn w:val="TableNormal5"/>
    <w:tblPr>
      <w:tblStyleRowBandSize w:val="1"/>
      <w:tblStyleColBandSize w:val="1"/>
      <w:tblCellMar>
        <w:top w:w="41.0" w:type="dxa"/>
        <w:left w:w="827.0" w:type="dxa"/>
        <w:right w:w="115.0" w:type="dxa"/>
      </w:tblCellMar>
    </w:tblPr>
  </w:style>
  <w:style w:type="table" w:styleId="afffffffc" w:customStyle="1">
    <w:basedOn w:val="TableNormal5"/>
    <w:tblPr>
      <w:tblStyleRowBandSize w:val="1"/>
      <w:tblStyleColBandSize w:val="1"/>
      <w:tblCellMar>
        <w:top w:w="41.0" w:type="dxa"/>
        <w:left w:w="827.0" w:type="dxa"/>
        <w:right w:w="115.0" w:type="dxa"/>
      </w:tblCellMar>
    </w:tblPr>
  </w:style>
  <w:style w:type="table" w:styleId="afffffffd" w:customStyle="1">
    <w:basedOn w:val="TableNormal5"/>
    <w:tblPr>
      <w:tblStyleRowBandSize w:val="1"/>
      <w:tblStyleColBandSize w:val="1"/>
      <w:tblCellMar>
        <w:top w:w="41.0" w:type="dxa"/>
        <w:left w:w="827.0" w:type="dxa"/>
        <w:right w:w="115.0" w:type="dxa"/>
      </w:tblCellMar>
    </w:tblPr>
  </w:style>
  <w:style w:type="table" w:styleId="afffffffe" w:customStyle="1">
    <w:basedOn w:val="TableNormal5"/>
    <w:tblPr>
      <w:tblStyleRowBandSize w:val="1"/>
      <w:tblStyleColBandSize w:val="1"/>
      <w:tblCellMar>
        <w:top w:w="41.0" w:type="dxa"/>
        <w:left w:w="827.0" w:type="dxa"/>
        <w:right w:w="115.0" w:type="dxa"/>
      </w:tblCellMar>
    </w:tblPr>
  </w:style>
  <w:style w:type="table" w:styleId="affffffff" w:customStyle="1">
    <w:basedOn w:val="TableNormal5"/>
    <w:tblPr>
      <w:tblStyleRowBandSize w:val="1"/>
      <w:tblStyleColBandSize w:val="1"/>
      <w:tblCellMar>
        <w:top w:w="41.0" w:type="dxa"/>
        <w:left w:w="827.0" w:type="dxa"/>
        <w:right w:w="115.0" w:type="dxa"/>
      </w:tblCellMar>
    </w:tblPr>
  </w:style>
  <w:style w:type="table" w:styleId="affffffff0" w:customStyle="1">
    <w:basedOn w:val="TableNormal5"/>
    <w:tblPr>
      <w:tblStyleRowBandSize w:val="1"/>
      <w:tblStyleColBandSize w:val="1"/>
      <w:tblCellMar>
        <w:top w:w="41.0" w:type="dxa"/>
        <w:left w:w="827.0" w:type="dxa"/>
        <w:right w:w="115.0" w:type="dxa"/>
      </w:tblCellMar>
    </w:tblPr>
  </w:style>
  <w:style w:type="table" w:styleId="affffffff1" w:customStyle="1">
    <w:basedOn w:val="TableNormal5"/>
    <w:tblPr>
      <w:tblStyleRowBandSize w:val="1"/>
      <w:tblStyleColBandSize w:val="1"/>
      <w:tblCellMar>
        <w:top w:w="41.0" w:type="dxa"/>
        <w:left w:w="827.0" w:type="dxa"/>
        <w:right w:w="115.0" w:type="dxa"/>
      </w:tblCellMar>
    </w:tblPr>
  </w:style>
  <w:style w:type="table" w:styleId="affffffff2" w:customStyle="1">
    <w:basedOn w:val="TableNormal5"/>
    <w:tblPr>
      <w:tblStyleRowBandSize w:val="1"/>
      <w:tblStyleColBandSize w:val="1"/>
      <w:tblCellMar>
        <w:top w:w="41.0" w:type="dxa"/>
        <w:left w:w="827.0" w:type="dxa"/>
        <w:right w:w="115.0" w:type="dxa"/>
      </w:tblCellMar>
    </w:tblPr>
  </w:style>
  <w:style w:type="table" w:styleId="affffffff3" w:customStyle="1">
    <w:basedOn w:val="TableNormal5"/>
    <w:tblPr>
      <w:tblStyleRowBandSize w:val="1"/>
      <w:tblStyleColBandSize w:val="1"/>
      <w:tblCellMar>
        <w:top w:w="41.0" w:type="dxa"/>
        <w:left w:w="827.0" w:type="dxa"/>
        <w:right w:w="115.0" w:type="dxa"/>
      </w:tblCellMar>
    </w:tblPr>
  </w:style>
  <w:style w:type="table" w:styleId="affffffff4" w:customStyle="1">
    <w:basedOn w:val="TableNormal5"/>
    <w:tblPr>
      <w:tblStyleRowBandSize w:val="1"/>
      <w:tblStyleColBandSize w:val="1"/>
      <w:tblCellMar>
        <w:top w:w="41.0" w:type="dxa"/>
        <w:left w:w="827.0" w:type="dxa"/>
        <w:right w:w="115.0" w:type="dxa"/>
      </w:tblCellMar>
    </w:tblPr>
  </w:style>
  <w:style w:type="table" w:styleId="affffffff5" w:customStyle="1">
    <w:basedOn w:val="TableNormal5"/>
    <w:tblPr>
      <w:tblStyleRowBandSize w:val="1"/>
      <w:tblStyleColBandSize w:val="1"/>
      <w:tblCellMar>
        <w:top w:w="41.0" w:type="dxa"/>
        <w:left w:w="827.0" w:type="dxa"/>
        <w:right w:w="115.0" w:type="dxa"/>
      </w:tblCellMar>
    </w:tblPr>
  </w:style>
  <w:style w:type="table" w:styleId="affffffff6" w:customStyle="1">
    <w:basedOn w:val="TableNormal3"/>
    <w:tblPr>
      <w:tblStyleRowBandSize w:val="1"/>
      <w:tblStyleColBandSize w:val="1"/>
      <w:tblCellMar>
        <w:top w:w="41.0" w:type="dxa"/>
        <w:left w:w="827.0" w:type="dxa"/>
        <w:right w:w="115.0" w:type="dxa"/>
      </w:tblCellMar>
    </w:tblPr>
  </w:style>
  <w:style w:type="table" w:styleId="affffffff7" w:customStyle="1">
    <w:basedOn w:val="TableNormal3"/>
    <w:tblPr>
      <w:tblStyleRowBandSize w:val="1"/>
      <w:tblStyleColBandSize w:val="1"/>
      <w:tblCellMar>
        <w:top w:w="41.0" w:type="dxa"/>
        <w:left w:w="827.0" w:type="dxa"/>
        <w:right w:w="115.0" w:type="dxa"/>
      </w:tblCellMar>
    </w:tblPr>
  </w:style>
  <w:style w:type="table" w:styleId="affffffff8" w:customStyle="1">
    <w:basedOn w:val="TableNormal3"/>
    <w:tblPr>
      <w:tblStyleRowBandSize w:val="1"/>
      <w:tblStyleColBandSize w:val="1"/>
      <w:tblCellMar>
        <w:top w:w="41.0" w:type="dxa"/>
        <w:left w:w="827.0" w:type="dxa"/>
        <w:right w:w="115.0" w:type="dxa"/>
      </w:tblCellMar>
    </w:tblPr>
  </w:style>
  <w:style w:type="table" w:styleId="affffffff9" w:customStyle="1">
    <w:basedOn w:val="TableNormal3"/>
    <w:tblPr>
      <w:tblStyleRowBandSize w:val="1"/>
      <w:tblStyleColBandSize w:val="1"/>
      <w:tblCellMar>
        <w:top w:w="41.0" w:type="dxa"/>
        <w:left w:w="827.0" w:type="dxa"/>
        <w:right w:w="115.0" w:type="dxa"/>
      </w:tblCellMar>
    </w:tblPr>
  </w:style>
  <w:style w:type="table" w:styleId="affffffffa" w:customStyle="1">
    <w:basedOn w:val="TableNormal3"/>
    <w:tblPr>
      <w:tblStyleRowBandSize w:val="1"/>
      <w:tblStyleColBandSize w:val="1"/>
      <w:tblCellMar>
        <w:top w:w="41.0" w:type="dxa"/>
        <w:left w:w="827.0" w:type="dxa"/>
        <w:right w:w="115.0" w:type="dxa"/>
      </w:tblCellMar>
    </w:tblPr>
  </w:style>
  <w:style w:type="table" w:styleId="affffffffb" w:customStyle="1">
    <w:basedOn w:val="TableNormal3"/>
    <w:tblPr>
      <w:tblStyleRowBandSize w:val="1"/>
      <w:tblStyleColBandSize w:val="1"/>
      <w:tblCellMar>
        <w:top w:w="41.0" w:type="dxa"/>
        <w:left w:w="827.0" w:type="dxa"/>
        <w:right w:w="115.0" w:type="dxa"/>
      </w:tblCellMar>
    </w:tblPr>
  </w:style>
  <w:style w:type="table" w:styleId="affffffffc" w:customStyle="1">
    <w:basedOn w:val="TableNormal3"/>
    <w:tblPr>
      <w:tblStyleRowBandSize w:val="1"/>
      <w:tblStyleColBandSize w:val="1"/>
      <w:tblCellMar>
        <w:top w:w="41.0" w:type="dxa"/>
        <w:left w:w="827.0" w:type="dxa"/>
        <w:right w:w="115.0" w:type="dxa"/>
      </w:tblCellMar>
    </w:tblPr>
  </w:style>
  <w:style w:type="table" w:styleId="affffffffd" w:customStyle="1">
    <w:basedOn w:val="TableNormal3"/>
    <w:tblPr>
      <w:tblStyleRowBandSize w:val="1"/>
      <w:tblStyleColBandSize w:val="1"/>
      <w:tblCellMar>
        <w:top w:w="41.0" w:type="dxa"/>
        <w:left w:w="827.0" w:type="dxa"/>
        <w:right w:w="115.0" w:type="dxa"/>
      </w:tblCellMar>
    </w:tblPr>
  </w:style>
  <w:style w:type="table" w:styleId="affffffffe" w:customStyle="1">
    <w:basedOn w:val="TableNormal3"/>
    <w:tblPr>
      <w:tblStyleRowBandSize w:val="1"/>
      <w:tblStyleColBandSize w:val="1"/>
      <w:tblCellMar>
        <w:top w:w="41.0" w:type="dxa"/>
        <w:left w:w="827.0" w:type="dxa"/>
        <w:right w:w="115.0" w:type="dxa"/>
      </w:tblCellMar>
    </w:tblPr>
  </w:style>
  <w:style w:type="table" w:styleId="afffffffff" w:customStyle="1">
    <w:basedOn w:val="TableNormal3"/>
    <w:tblPr>
      <w:tblStyleRowBandSize w:val="1"/>
      <w:tblStyleColBandSize w:val="1"/>
      <w:tblCellMar>
        <w:top w:w="41.0" w:type="dxa"/>
        <w:left w:w="827.0" w:type="dxa"/>
        <w:right w:w="115.0" w:type="dxa"/>
      </w:tblCellMar>
    </w:tblPr>
  </w:style>
  <w:style w:type="table" w:styleId="afffffffff0" w:customStyle="1">
    <w:basedOn w:val="TableNormal3"/>
    <w:tblPr>
      <w:tblStyleRowBandSize w:val="1"/>
      <w:tblStyleColBandSize w:val="1"/>
      <w:tblCellMar>
        <w:top w:w="41.0" w:type="dxa"/>
        <w:left w:w="827.0" w:type="dxa"/>
        <w:right w:w="115.0" w:type="dxa"/>
      </w:tblCellMar>
    </w:tblPr>
  </w:style>
  <w:style w:type="table" w:styleId="afffffffff1" w:customStyle="1">
    <w:basedOn w:val="TableNormal3"/>
    <w:tblPr>
      <w:tblStyleRowBandSize w:val="1"/>
      <w:tblStyleColBandSize w:val="1"/>
      <w:tblCellMar>
        <w:top w:w="41.0" w:type="dxa"/>
        <w:left w:w="827.0" w:type="dxa"/>
        <w:right w:w="115.0" w:type="dxa"/>
      </w:tblCellMar>
    </w:tblPr>
  </w:style>
  <w:style w:type="table" w:styleId="afffffffff2" w:customStyle="1">
    <w:basedOn w:val="TableNormal3"/>
    <w:tblPr>
      <w:tblStyleRowBandSize w:val="1"/>
      <w:tblStyleColBandSize w:val="1"/>
      <w:tblCellMar>
        <w:top w:w="41.0" w:type="dxa"/>
        <w:left w:w="827.0" w:type="dxa"/>
        <w:right w:w="115.0" w:type="dxa"/>
      </w:tblCellMar>
    </w:tblPr>
  </w:style>
  <w:style w:type="table" w:styleId="afffffffff3" w:customStyle="1">
    <w:basedOn w:val="TableNormal3"/>
    <w:tblPr>
      <w:tblStyleRowBandSize w:val="1"/>
      <w:tblStyleColBandSize w:val="1"/>
      <w:tblCellMar>
        <w:top w:w="41.0" w:type="dxa"/>
        <w:left w:w="827.0" w:type="dxa"/>
        <w:right w:w="115.0" w:type="dxa"/>
      </w:tblCellMar>
    </w:tblPr>
  </w:style>
  <w:style w:type="table" w:styleId="afffffffff4" w:customStyle="1">
    <w:basedOn w:val="TableNormal3"/>
    <w:tblPr>
      <w:tblStyleRowBandSize w:val="1"/>
      <w:tblStyleColBandSize w:val="1"/>
      <w:tblCellMar>
        <w:top w:w="41.0" w:type="dxa"/>
        <w:left w:w="827.0" w:type="dxa"/>
        <w:right w:w="115.0" w:type="dxa"/>
      </w:tblCellMar>
    </w:tblPr>
  </w:style>
  <w:style w:type="table" w:styleId="afffffffff5" w:customStyle="1">
    <w:basedOn w:val="TableNormal3"/>
    <w:tblPr>
      <w:tblStyleRowBandSize w:val="1"/>
      <w:tblStyleColBandSize w:val="1"/>
      <w:tblCellMar>
        <w:top w:w="41.0" w:type="dxa"/>
        <w:left w:w="827.0" w:type="dxa"/>
        <w:right w:w="115.0" w:type="dxa"/>
      </w:tblCellMar>
    </w:tblPr>
  </w:style>
  <w:style w:type="table" w:styleId="afffffffff6" w:customStyle="1">
    <w:basedOn w:val="TableNormal3"/>
    <w:tblPr>
      <w:tblStyleRowBandSize w:val="1"/>
      <w:tblStyleColBandSize w:val="1"/>
      <w:tblCellMar>
        <w:top w:w="41.0" w:type="dxa"/>
        <w:left w:w="827.0" w:type="dxa"/>
        <w:right w:w="115.0" w:type="dxa"/>
      </w:tblCellMar>
    </w:tblPr>
  </w:style>
  <w:style w:type="table" w:styleId="afffffffff7" w:customStyle="1">
    <w:basedOn w:val="TableNormal3"/>
    <w:tblPr>
      <w:tblStyleRowBandSize w:val="1"/>
      <w:tblStyleColBandSize w:val="1"/>
      <w:tblCellMar>
        <w:top w:w="41.0" w:type="dxa"/>
        <w:left w:w="827.0" w:type="dxa"/>
        <w:right w:w="115.0" w:type="dxa"/>
      </w:tblCellMar>
    </w:tblPr>
  </w:style>
  <w:style w:type="table" w:styleId="afffffffff8" w:customStyle="1">
    <w:basedOn w:val="TableNormal3"/>
    <w:tblPr>
      <w:tblStyleRowBandSize w:val="1"/>
      <w:tblStyleColBandSize w:val="1"/>
      <w:tblCellMar>
        <w:top w:w="41.0" w:type="dxa"/>
        <w:left w:w="827.0" w:type="dxa"/>
        <w:right w:w="115.0" w:type="dxa"/>
      </w:tblCellMar>
    </w:tblPr>
  </w:style>
  <w:style w:type="table" w:styleId="afffffffff9" w:customStyle="1">
    <w:basedOn w:val="TableNormal3"/>
    <w:tblPr>
      <w:tblStyleRowBandSize w:val="1"/>
      <w:tblStyleColBandSize w:val="1"/>
      <w:tblCellMar>
        <w:top w:w="41.0" w:type="dxa"/>
        <w:left w:w="827.0" w:type="dxa"/>
        <w:right w:w="115.0" w:type="dxa"/>
      </w:tblCellMar>
    </w:tblPr>
  </w:style>
  <w:style w:type="table" w:styleId="afffffffffa" w:customStyle="1">
    <w:basedOn w:val="TableNormal3"/>
    <w:tblPr>
      <w:tblStyleRowBandSize w:val="1"/>
      <w:tblStyleColBandSize w:val="1"/>
      <w:tblCellMar>
        <w:top w:w="41.0" w:type="dxa"/>
        <w:left w:w="827.0" w:type="dxa"/>
        <w:right w:w="115.0" w:type="dxa"/>
      </w:tblCellMar>
    </w:tblPr>
  </w:style>
  <w:style w:type="table" w:styleId="afffffffffb" w:customStyle="1">
    <w:basedOn w:val="TableNormal3"/>
    <w:tblPr>
      <w:tblStyleRowBandSize w:val="1"/>
      <w:tblStyleColBandSize w:val="1"/>
      <w:tblCellMar>
        <w:top w:w="41.0" w:type="dxa"/>
        <w:left w:w="827.0" w:type="dxa"/>
        <w:right w:w="115.0" w:type="dxa"/>
      </w:tblCellMar>
    </w:tblPr>
  </w:style>
  <w:style w:type="table" w:styleId="afffffffffc" w:customStyle="1">
    <w:basedOn w:val="TableNormal3"/>
    <w:tblPr>
      <w:tblStyleRowBandSize w:val="1"/>
      <w:tblStyleColBandSize w:val="1"/>
      <w:tblCellMar>
        <w:top w:w="41.0" w:type="dxa"/>
        <w:left w:w="827.0" w:type="dxa"/>
        <w:right w:w="115.0" w:type="dxa"/>
      </w:tblCellMar>
    </w:tblPr>
  </w:style>
  <w:style w:type="table" w:styleId="afffffffffd" w:customStyle="1">
    <w:basedOn w:val="TableNormal3"/>
    <w:tblPr>
      <w:tblStyleRowBandSize w:val="1"/>
      <w:tblStyleColBandSize w:val="1"/>
      <w:tblCellMar>
        <w:top w:w="41.0" w:type="dxa"/>
        <w:left w:w="827.0" w:type="dxa"/>
        <w:right w:w="115.0" w:type="dxa"/>
      </w:tblCellMar>
    </w:tblPr>
  </w:style>
  <w:style w:type="table" w:styleId="afffffffffe" w:customStyle="1">
    <w:basedOn w:val="TableNormal3"/>
    <w:tblPr>
      <w:tblStyleRowBandSize w:val="1"/>
      <w:tblStyleColBandSize w:val="1"/>
      <w:tblCellMar>
        <w:top w:w="41.0" w:type="dxa"/>
        <w:left w:w="827.0" w:type="dxa"/>
        <w:right w:w="115.0" w:type="dxa"/>
      </w:tblCellMar>
    </w:tblPr>
  </w:style>
  <w:style w:type="table" w:styleId="affffffffff" w:customStyle="1">
    <w:basedOn w:val="TableNormal3"/>
    <w:tblPr>
      <w:tblStyleRowBandSize w:val="1"/>
      <w:tblStyleColBandSize w:val="1"/>
      <w:tblCellMar>
        <w:top w:w="41.0" w:type="dxa"/>
        <w:left w:w="827.0" w:type="dxa"/>
        <w:right w:w="115.0" w:type="dxa"/>
      </w:tblCellMar>
    </w:tblPr>
  </w:style>
  <w:style w:type="table" w:styleId="affffffffff0" w:customStyle="1">
    <w:basedOn w:val="TableNormal3"/>
    <w:tblPr>
      <w:tblStyleRowBandSize w:val="1"/>
      <w:tblStyleColBandSize w:val="1"/>
      <w:tblCellMar>
        <w:top w:w="41.0" w:type="dxa"/>
        <w:left w:w="827.0" w:type="dxa"/>
        <w:right w:w="115.0" w:type="dxa"/>
      </w:tblCellMar>
    </w:tblPr>
  </w:style>
  <w:style w:type="table" w:styleId="affffffffff1" w:customStyle="1">
    <w:basedOn w:val="TableNormal3"/>
    <w:tblPr>
      <w:tblStyleRowBandSize w:val="1"/>
      <w:tblStyleColBandSize w:val="1"/>
      <w:tblCellMar>
        <w:top w:w="41.0" w:type="dxa"/>
        <w:left w:w="827.0" w:type="dxa"/>
        <w:right w:w="115.0" w:type="dxa"/>
      </w:tblCellMar>
    </w:tblPr>
  </w:style>
  <w:style w:type="table" w:styleId="affffffffff2" w:customStyle="1">
    <w:basedOn w:val="TableNormal3"/>
    <w:tblPr>
      <w:tblStyleRowBandSize w:val="1"/>
      <w:tblStyleColBandSize w:val="1"/>
      <w:tblCellMar>
        <w:top w:w="41.0" w:type="dxa"/>
        <w:left w:w="827.0" w:type="dxa"/>
        <w:right w:w="115.0" w:type="dxa"/>
      </w:tblCellMar>
    </w:tblPr>
  </w:style>
  <w:style w:type="table" w:styleId="affffffffff3" w:customStyle="1">
    <w:basedOn w:val="TableNormal3"/>
    <w:tblPr>
      <w:tblStyleRowBandSize w:val="1"/>
      <w:tblStyleColBandSize w:val="1"/>
      <w:tblCellMar>
        <w:top w:w="41.0" w:type="dxa"/>
        <w:left w:w="827.0" w:type="dxa"/>
        <w:right w:w="115.0" w:type="dxa"/>
      </w:tblCellMar>
    </w:tblPr>
  </w:style>
  <w:style w:type="table" w:styleId="affffffffff4" w:customStyle="1">
    <w:basedOn w:val="TableNormal3"/>
    <w:tblPr>
      <w:tblStyleRowBandSize w:val="1"/>
      <w:tblStyleColBandSize w:val="1"/>
      <w:tblCellMar>
        <w:top w:w="41.0" w:type="dxa"/>
        <w:left w:w="827.0" w:type="dxa"/>
        <w:right w:w="115.0" w:type="dxa"/>
      </w:tblCellMar>
    </w:tblPr>
  </w:style>
  <w:style w:type="table" w:styleId="affffffffff5" w:customStyle="1">
    <w:basedOn w:val="TableNormal3"/>
    <w:tblPr>
      <w:tblStyleRowBandSize w:val="1"/>
      <w:tblStyleColBandSize w:val="1"/>
      <w:tblCellMar>
        <w:top w:w="41.0" w:type="dxa"/>
        <w:left w:w="827.0" w:type="dxa"/>
        <w:right w:w="115.0" w:type="dxa"/>
      </w:tblCellMar>
    </w:tblPr>
  </w:style>
  <w:style w:type="table" w:styleId="affffffffff6" w:customStyle="1">
    <w:basedOn w:val="TableNormal3"/>
    <w:tblPr>
      <w:tblStyleRowBandSize w:val="1"/>
      <w:tblStyleColBandSize w:val="1"/>
      <w:tblCellMar>
        <w:top w:w="41.0" w:type="dxa"/>
        <w:left w:w="827.0" w:type="dxa"/>
        <w:right w:w="115.0" w:type="dxa"/>
      </w:tblCellMar>
    </w:tblPr>
  </w:style>
  <w:style w:type="table" w:styleId="affffffffff7" w:customStyle="1">
    <w:basedOn w:val="TableNormal3"/>
    <w:tblPr>
      <w:tblStyleRowBandSize w:val="1"/>
      <w:tblStyleColBandSize w:val="1"/>
      <w:tblCellMar>
        <w:top w:w="41.0" w:type="dxa"/>
        <w:left w:w="827.0" w:type="dxa"/>
        <w:right w:w="115.0" w:type="dxa"/>
      </w:tblCellMar>
    </w:tblPr>
  </w:style>
  <w:style w:type="table" w:styleId="affffffffff8" w:customStyle="1">
    <w:basedOn w:val="TableNormal3"/>
    <w:tblPr>
      <w:tblStyleRowBandSize w:val="1"/>
      <w:tblStyleColBandSize w:val="1"/>
      <w:tblCellMar>
        <w:top w:w="41.0" w:type="dxa"/>
        <w:left w:w="827.0" w:type="dxa"/>
        <w:right w:w="115.0" w:type="dxa"/>
      </w:tblCellMar>
    </w:tblPr>
  </w:style>
  <w:style w:type="table" w:styleId="affffffffff9" w:customStyle="1">
    <w:basedOn w:val="TableNormal3"/>
    <w:tblPr>
      <w:tblStyleRowBandSize w:val="1"/>
      <w:tblStyleColBandSize w:val="1"/>
      <w:tblCellMar>
        <w:top w:w="41.0" w:type="dxa"/>
        <w:left w:w="827.0" w:type="dxa"/>
        <w:right w:w="115.0" w:type="dxa"/>
      </w:tblCellMar>
    </w:tblPr>
  </w:style>
  <w:style w:type="table" w:styleId="affffffffffa" w:customStyle="1">
    <w:basedOn w:val="TableNormal3"/>
    <w:tblPr>
      <w:tblStyleRowBandSize w:val="1"/>
      <w:tblStyleColBandSize w:val="1"/>
      <w:tblCellMar>
        <w:top w:w="100.0" w:type="dxa"/>
        <w:left w:w="100.0" w:type="dxa"/>
        <w:bottom w:w="100.0" w:type="dxa"/>
        <w:right w:w="100.0" w:type="dxa"/>
      </w:tblCellMar>
    </w:tblPr>
  </w:style>
  <w:style w:type="table" w:styleId="affffffffffb" w:customStyle="1">
    <w:basedOn w:val="TableNormal3"/>
    <w:tblPr>
      <w:tblStyleRowBandSize w:val="1"/>
      <w:tblStyleColBandSize w:val="1"/>
      <w:tblCellMar>
        <w:top w:w="41.0" w:type="dxa"/>
        <w:left w:w="827.0" w:type="dxa"/>
        <w:right w:w="115.0" w:type="dxa"/>
      </w:tblCellMar>
    </w:tblPr>
  </w:style>
  <w:style w:type="table" w:styleId="affffffffffc" w:customStyle="1">
    <w:basedOn w:val="TableNormal3"/>
    <w:tblPr>
      <w:tblStyleRowBandSize w:val="1"/>
      <w:tblStyleColBandSize w:val="1"/>
      <w:tblCellMar>
        <w:top w:w="41.0" w:type="dxa"/>
        <w:left w:w="827.0" w:type="dxa"/>
        <w:right w:w="115.0" w:type="dxa"/>
      </w:tblCellMar>
    </w:tblPr>
  </w:style>
  <w:style w:type="table" w:styleId="affffffffffd" w:customStyle="1">
    <w:basedOn w:val="TableNormal3"/>
    <w:tblPr>
      <w:tblStyleRowBandSize w:val="1"/>
      <w:tblStyleColBandSize w:val="1"/>
      <w:tblCellMar>
        <w:top w:w="41.0" w:type="dxa"/>
        <w:left w:w="827.0" w:type="dxa"/>
        <w:right w:w="115.0" w:type="dxa"/>
      </w:tblCellMar>
    </w:tblPr>
  </w:style>
  <w:style w:type="table" w:styleId="affffffffffe" w:customStyle="1">
    <w:basedOn w:val="TableNormal3"/>
    <w:tblPr>
      <w:tblStyleRowBandSize w:val="1"/>
      <w:tblStyleColBandSize w:val="1"/>
      <w:tblCellMar>
        <w:top w:w="41.0" w:type="dxa"/>
        <w:left w:w="827.0" w:type="dxa"/>
        <w:right w:w="115.0" w:type="dxa"/>
      </w:tblCellMar>
    </w:tblPr>
  </w:style>
  <w:style w:type="table" w:styleId="afffffffffff" w:customStyle="1">
    <w:basedOn w:val="TableNormal3"/>
    <w:tblPr>
      <w:tblStyleRowBandSize w:val="1"/>
      <w:tblStyleColBandSize w:val="1"/>
      <w:tblCellMar>
        <w:top w:w="41.0" w:type="dxa"/>
        <w:left w:w="827.0" w:type="dxa"/>
        <w:right w:w="115.0" w:type="dxa"/>
      </w:tblCellMar>
    </w:tblPr>
  </w:style>
  <w:style w:type="table" w:styleId="afffffffffff0" w:customStyle="1">
    <w:basedOn w:val="TableNormal3"/>
    <w:tblPr>
      <w:tblStyleRowBandSize w:val="1"/>
      <w:tblStyleColBandSize w:val="1"/>
      <w:tblCellMar>
        <w:top w:w="41.0" w:type="dxa"/>
        <w:left w:w="827.0" w:type="dxa"/>
        <w:right w:w="115.0" w:type="dxa"/>
      </w:tblCellMar>
    </w:tblPr>
  </w:style>
  <w:style w:type="table" w:styleId="afffffffffff1" w:customStyle="1">
    <w:basedOn w:val="TableNormal3"/>
    <w:tblPr>
      <w:tblStyleRowBandSize w:val="1"/>
      <w:tblStyleColBandSize w:val="1"/>
      <w:tblCellMar>
        <w:top w:w="41.0" w:type="dxa"/>
        <w:left w:w="827.0" w:type="dxa"/>
        <w:right w:w="115.0" w:type="dxa"/>
      </w:tblCellMar>
    </w:tblPr>
  </w:style>
  <w:style w:type="table" w:styleId="afffffffffff2" w:customStyle="1">
    <w:basedOn w:val="TableNormal3"/>
    <w:tblPr>
      <w:tblStyleRowBandSize w:val="1"/>
      <w:tblStyleColBandSize w:val="1"/>
      <w:tblCellMar>
        <w:top w:w="41.0" w:type="dxa"/>
        <w:left w:w="827.0" w:type="dxa"/>
        <w:right w:w="115.0" w:type="dxa"/>
      </w:tblCellMar>
    </w:tblPr>
  </w:style>
  <w:style w:type="table" w:styleId="afffffffffff3" w:customStyle="1">
    <w:basedOn w:val="TableNormal3"/>
    <w:tblPr>
      <w:tblStyleRowBandSize w:val="1"/>
      <w:tblStyleColBandSize w:val="1"/>
      <w:tblCellMar>
        <w:top w:w="41.0" w:type="dxa"/>
        <w:left w:w="827.0" w:type="dxa"/>
        <w:right w:w="115.0" w:type="dxa"/>
      </w:tblCellMar>
    </w:tblPr>
  </w:style>
  <w:style w:type="table" w:styleId="afffffffffff4" w:customStyle="1">
    <w:basedOn w:val="TableNormal3"/>
    <w:tblPr>
      <w:tblStyleRowBandSize w:val="1"/>
      <w:tblStyleColBandSize w:val="1"/>
      <w:tblCellMar>
        <w:top w:w="41.0" w:type="dxa"/>
        <w:left w:w="827.0" w:type="dxa"/>
        <w:right w:w="115.0" w:type="dxa"/>
      </w:tblCellMar>
    </w:tblPr>
  </w:style>
  <w:style w:type="table" w:styleId="afffffffffff5" w:customStyle="1">
    <w:basedOn w:val="TableNormal3"/>
    <w:tblPr>
      <w:tblStyleRowBandSize w:val="1"/>
      <w:tblStyleColBandSize w:val="1"/>
      <w:tblCellMar>
        <w:top w:w="41.0" w:type="dxa"/>
        <w:left w:w="827.0" w:type="dxa"/>
        <w:right w:w="115.0" w:type="dxa"/>
      </w:tblCellMar>
    </w:tblPr>
  </w:style>
  <w:style w:type="table" w:styleId="Tablaconcuadrcula">
    <w:name w:val="Table Grid"/>
    <w:basedOn w:val="Tablanormal"/>
    <w:uiPriority w:val="39"/>
    <w:rsid w:val="00F743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8B358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8B3581"/>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 w:type="table" w:styleId="Table13">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b:blic@repositorio.ipomex.org.mx:8443/OpenKM/Download?uuid=0e0bbc59-2043-4de3-b218-dc1eb3320c2f" TargetMode="External"/><Relationship Id="rId42" Type="http://schemas.openxmlformats.org/officeDocument/2006/relationships/hyperlink" Target="https://pub:blic@repositorio.ipomex.org.mx:8443/OpenKM/Download?uuid=8d03d6de-2e6f-4f7c-83c6-51388abd39b1" TargetMode="External"/><Relationship Id="rId41" Type="http://schemas.openxmlformats.org/officeDocument/2006/relationships/hyperlink" Target="https://pub:blic@repositorio.ipomex.org.mx:8443/OpenKM/Download?uuid=ef536f42-1a4a-459c-bce2-ef67fd3b6381" TargetMode="External"/><Relationship Id="rId44" Type="http://schemas.openxmlformats.org/officeDocument/2006/relationships/hyperlink" Target="https://pub:blic@repositorio.ipomex.org.mx:8443/OpenKM/Download?uuid=506d970a-beca-4517-b918-8ed098476925" TargetMode="External"/><Relationship Id="rId43" Type="http://schemas.openxmlformats.org/officeDocument/2006/relationships/hyperlink" Target="https://pub:blic@repositorio.ipomex.org.mx:8443/OpenKM/Download?uuid=5106d08d-a399-4bb7-8cee-d17d72053dd3" TargetMode="External"/><Relationship Id="rId46" Type="http://schemas.openxmlformats.org/officeDocument/2006/relationships/hyperlink" Target="https://pub:blic@repositorio.ipomex.org.mx:8443/OpenKM/Download?uuid=3d4e0c46-bab8-44f6-9f91-decd62c258ab" TargetMode="External"/><Relationship Id="rId45" Type="http://schemas.openxmlformats.org/officeDocument/2006/relationships/hyperlink" Target="https://pub:blic@repositorio.ipomex.org.mx:8443/OpenKM/Download?uuid=11a5576d-2211-402f-ae10-02f71583ddf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b:blic@repositorio.ipomex.org.mx:8443/OpenKM/Download?uuid=11a5576d-2211-402f-ae10-02f71583ddf9" TargetMode="External"/><Relationship Id="rId48" Type="http://schemas.openxmlformats.org/officeDocument/2006/relationships/hyperlink" Target="https://pub:blic@repositorio.ipomex.org.mx:8443/OpenKM/Download?uuid=4c70f54a-535d-41b7-80e4-181771e23801" TargetMode="External"/><Relationship Id="rId47" Type="http://schemas.openxmlformats.org/officeDocument/2006/relationships/hyperlink" Target="https://pub:blic@repositorio.ipomex.org.mx:8443/OpenKM/Download?uuid=e345cb65-6e9d-49da-8a3e-e4545e2e64f3" TargetMode="External"/><Relationship Id="rId49" Type="http://schemas.openxmlformats.org/officeDocument/2006/relationships/hyperlink" Target="https://pub:blic@repositorio.ipomex.org.mx:8443/OpenKM/Download?uuid=bafadc82-fd61-497a-9b6e-2796832b587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limaya.gob.mx/transparencia-proactiva" TargetMode="External"/><Relationship Id="rId8" Type="http://schemas.openxmlformats.org/officeDocument/2006/relationships/hyperlink" Target="https://calimaya.gob.mx/transparencia-proactiva" TargetMode="External"/><Relationship Id="rId31" Type="http://schemas.openxmlformats.org/officeDocument/2006/relationships/hyperlink" Target="https://www.cronica.com.mx/nacional/proteccion-datos-personales-redes-sociales.html" TargetMode="External"/><Relationship Id="rId30" Type="http://schemas.openxmlformats.org/officeDocument/2006/relationships/hyperlink" Target="https://www.cronica.com.mx/nacional/proteccion-datos-personales-redes-sociales.html" TargetMode="External"/><Relationship Id="rId33" Type="http://schemas.openxmlformats.org/officeDocument/2006/relationships/hyperlink" Target="https://pub:blic@repositorio.ipomex.org.mx:8443/OpenKM/Download?uuid=ec212585-8857-4ff6-b3f3-0d9dc8bf2102" TargetMode="External"/><Relationship Id="rId32" Type="http://schemas.openxmlformats.org/officeDocument/2006/relationships/hyperlink" Target="https://pub:blic@repositorio.ipomex.org.mx:8443/OpenKM/Download?uuid=6f88de2f-a53f-4cc3-8ed2-1daa677c49a6" TargetMode="External"/><Relationship Id="rId35" Type="http://schemas.openxmlformats.org/officeDocument/2006/relationships/hyperlink" Target="https://pub:blic@repositorio.ipomex.org.mx:8443/OpenKM/Download?uuid=f5583958-23ba-442c-96aa-4fa22f958614" TargetMode="External"/><Relationship Id="rId34" Type="http://schemas.openxmlformats.org/officeDocument/2006/relationships/hyperlink" Target="https://pub:blic@repositorio.ipomex.org.mx:8443/OpenKM/Download?uuid=3a3bce33-0727-4668-9d0d-abc28e911166" TargetMode="External"/><Relationship Id="rId37" Type="http://schemas.openxmlformats.org/officeDocument/2006/relationships/hyperlink" Target="https://pub:blic@repositorio.ipomex.org.mx:8443/OpenKM/Download?uuid=28f9b49c-d112-430c-a7ff-73ba56b2049a" TargetMode="External"/><Relationship Id="rId36" Type="http://schemas.openxmlformats.org/officeDocument/2006/relationships/hyperlink" Target="https://calimaya.gob.mx/transparencia-proactiva" TargetMode="External"/><Relationship Id="rId39" Type="http://schemas.openxmlformats.org/officeDocument/2006/relationships/hyperlink" Target="https://pub:blic@repositorio.ipomex.org.mx:8443/OpenKM/Download?uuid=8c2148de-ca0c-444b-aa44-22954e719f34" TargetMode="External"/><Relationship Id="rId38" Type="http://schemas.openxmlformats.org/officeDocument/2006/relationships/hyperlink" Target="https://pub:blic@repositorio.ipomex.org.mx:8443/OpenKM/Download?uuid=9a09d4f3-52e8-4900-8ba1-a5ce2b6fe8a0" TargetMode="External"/><Relationship Id="rId20" Type="http://schemas.openxmlformats.org/officeDocument/2006/relationships/hyperlink" Target="https://www.infoem.org.mx/doc/presentaciones/Capacitaciones%20del%20Comisionado%20LGPN/9_Recomendaciones_privacidad_era_digital.pdf" TargetMode="External"/><Relationship Id="rId22" Type="http://schemas.openxmlformats.org/officeDocument/2006/relationships/hyperlink" Target="http://www.idaipqroo.org.mx/proteccion-de-datos-personales/tips/" TargetMode="External"/><Relationship Id="rId21" Type="http://schemas.openxmlformats.org/officeDocument/2006/relationships/hyperlink" Target="https://www.infoem.org.mx/doc/presentaciones/Capacitaciones%20del%20Comisionado%20LGPN/9_Recomendaciones_privacidad_era_digital.pdf" TargetMode="External"/><Relationship Id="rId24" Type="http://schemas.openxmlformats.org/officeDocument/2006/relationships/hyperlink" Target="https://www.mcafee.com/blogs/es-mx/privacy-identity-protection/como-proteger-tus-cuentas-en-las-redes-sociales/" TargetMode="External"/><Relationship Id="rId23" Type="http://schemas.openxmlformats.org/officeDocument/2006/relationships/hyperlink" Target="http://www.idaipqroo.org.mx/proteccion-de-datos-personales/tips/" TargetMode="External"/><Relationship Id="rId26" Type="http://schemas.openxmlformats.org/officeDocument/2006/relationships/hyperlink" Target="https://protecciondatos-lopd.com/empresas/privacidad-redes-sociales/" TargetMode="External"/><Relationship Id="rId25" Type="http://schemas.openxmlformats.org/officeDocument/2006/relationships/hyperlink" Target="https://www.mcafee.com/blogs/es-mx/privacy-identity-protection/como-proteger-tus-cuentas-en-las-redes-sociales/" TargetMode="External"/><Relationship Id="rId28" Type="http://schemas.openxmlformats.org/officeDocument/2006/relationships/hyperlink" Target="https://archivos.juridicas.unam.mx/www/bjv/libros/6/2940/7.pdf" TargetMode="External"/><Relationship Id="rId27" Type="http://schemas.openxmlformats.org/officeDocument/2006/relationships/hyperlink" Target="https://protecciondatos-lopd.com/empresas/privacidad-redes-sociales/" TargetMode="External"/><Relationship Id="rId29" Type="http://schemas.openxmlformats.org/officeDocument/2006/relationships/hyperlink" Target="https://archivos.juridicas.unam.mx/www/bjv/libros/6/2940/7.pdf" TargetMode="External"/><Relationship Id="rId51" Type="http://schemas.openxmlformats.org/officeDocument/2006/relationships/header" Target="header1.xml"/><Relationship Id="rId50" Type="http://schemas.openxmlformats.org/officeDocument/2006/relationships/hyperlink" Target="https://pub:blic@repositorio.ipomex.org.mx:8443/OpenKM/Download?uuid=f5583958-23ba-442c-96aa-4fa22f958614" TargetMode="External"/><Relationship Id="rId52" Type="http://schemas.openxmlformats.org/officeDocument/2006/relationships/footer" Target="footer1.xml"/><Relationship Id="rId11" Type="http://schemas.openxmlformats.org/officeDocument/2006/relationships/hyperlink" Target="https://calimaya.gob.mx/transparencia-proactiva" TargetMode="External"/><Relationship Id="rId10" Type="http://schemas.openxmlformats.org/officeDocument/2006/relationships/hyperlink" Target="https://pub:blic@repositorio.ipomex.org.mx:8443/OpenKM/Download?uuid=11a5576d-2211-402f-ae10-02f71583ddf9" TargetMode="External"/><Relationship Id="rId13" Type="http://schemas.openxmlformats.org/officeDocument/2006/relationships/hyperlink" Target="https://calimaya.gob.mx/transparencia-proactiva" TargetMode="External"/><Relationship Id="rId12" Type="http://schemas.openxmlformats.org/officeDocument/2006/relationships/hyperlink" Target="https://calimaya.gob.mx/transparencia-proactiva" TargetMode="External"/><Relationship Id="rId15" Type="http://schemas.openxmlformats.org/officeDocument/2006/relationships/hyperlink" Target="https://calimaya.gob.mx/" TargetMode="External"/><Relationship Id="rId14" Type="http://schemas.openxmlformats.org/officeDocument/2006/relationships/hyperlink" Target="https://calimaya.gob.mx/" TargetMode="External"/><Relationship Id="rId17" Type="http://schemas.openxmlformats.org/officeDocument/2006/relationships/hyperlink" Target="https://calimaya.gob.mx/transparencia-proactiva" TargetMode="External"/><Relationship Id="rId16" Type="http://schemas.openxmlformats.org/officeDocument/2006/relationships/hyperlink" Target="https://calimaya.gob.mx/transparencia-proactiva" TargetMode="External"/><Relationship Id="rId19" Type="http://schemas.openxmlformats.org/officeDocument/2006/relationships/hyperlink" Target="https://blogs.iadb.org/administracion-publica/es/que-esta-pasando-con-nuestros-datos-personales-en-las-redes-sociales/" TargetMode="External"/><Relationship Id="rId18" Type="http://schemas.openxmlformats.org/officeDocument/2006/relationships/hyperlink" Target="https://blogs.iadb.org/administracion-publica/es/que-esta-pasando-con-nuestros-datos-personales-en-las-redes-socia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cHT1eKWpsOmTkAGMzgTNc/MYrA==">CgMxLjAyDmguOTN1ejZuNXpud3VyMgloLjFmb2I5dGUyCWguMzBqMHpsbDgAciExOXBFRVppSGxzNWpKVi1lWHFud0RRLWtsUHJFQ0hvLTc=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2025-06-26T23:12:00Z</dcterms:created>
  <dc:creator>Jonathan Guillermo Munoz Acevedo</dc:creator>
</cp:coreProperties>
</file>